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C5" w:rsidRPr="00B70677" w:rsidRDefault="00043D5C" w:rsidP="00897AA1">
      <w:pPr>
        <w:tabs>
          <w:tab w:val="center" w:pos="4513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val="en-AU"/>
        </w:rPr>
      </w:pPr>
      <w:r w:rsidRPr="00B70677">
        <w:rPr>
          <w:rFonts w:asciiTheme="minorHAnsi" w:eastAsiaTheme="minorHAnsi" w:hAnsiTheme="minorHAnsi" w:cstheme="minorBidi"/>
          <w:b/>
          <w:sz w:val="32"/>
          <w:szCs w:val="32"/>
          <w:lang w:val="en-AU"/>
        </w:rPr>
        <w:t xml:space="preserve">Brunswick East Primary School Outside School Hours Care Service </w:t>
      </w:r>
    </w:p>
    <w:p w:rsidR="00EC7403" w:rsidRPr="00E25C3E" w:rsidRDefault="00043D5C" w:rsidP="005526D0">
      <w:pPr>
        <w:jc w:val="center"/>
        <w:rPr>
          <w:rFonts w:asciiTheme="minorHAnsi" w:hAnsiTheme="minorHAnsi"/>
          <w:b/>
          <w:sz w:val="44"/>
          <w:szCs w:val="44"/>
        </w:rPr>
      </w:pPr>
      <w:r w:rsidRPr="00B70677">
        <w:rPr>
          <w:rFonts w:asciiTheme="minorHAnsi" w:hAnsiTheme="minorHAnsi"/>
          <w:b/>
          <w:sz w:val="44"/>
          <w:szCs w:val="44"/>
        </w:rPr>
        <w:t>Re-Enrolment Process Timetable</w:t>
      </w:r>
      <w:r w:rsidR="00B67E77">
        <w:rPr>
          <w:rFonts w:asciiTheme="minorHAnsi" w:hAnsiTheme="minorHAnsi"/>
          <w:b/>
          <w:sz w:val="44"/>
          <w:szCs w:val="44"/>
        </w:rPr>
        <w:t xml:space="preserve"> 2019 for 2020</w:t>
      </w:r>
    </w:p>
    <w:p w:rsidR="00A2298D" w:rsidRPr="00B70677" w:rsidRDefault="00A2298D" w:rsidP="00A2298D">
      <w:pPr>
        <w:rPr>
          <w:rFonts w:asciiTheme="minorHAnsi" w:hAnsiTheme="minorHAnsi"/>
          <w:b/>
          <w:sz w:val="28"/>
          <w:szCs w:val="28"/>
        </w:rPr>
      </w:pPr>
      <w:r w:rsidRPr="00B70677">
        <w:rPr>
          <w:rFonts w:asciiTheme="minorHAnsi" w:hAnsiTheme="minorHAnsi"/>
          <w:b/>
          <w:sz w:val="28"/>
          <w:szCs w:val="28"/>
        </w:rPr>
        <w:t>October</w:t>
      </w:r>
      <w:r w:rsidR="00B67E77">
        <w:rPr>
          <w:rFonts w:asciiTheme="minorHAnsi" w:hAnsiTheme="minorHAnsi"/>
          <w:b/>
          <w:sz w:val="28"/>
          <w:szCs w:val="28"/>
        </w:rPr>
        <w:t xml:space="preserve"> 2019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76"/>
        <w:gridCol w:w="993"/>
        <w:gridCol w:w="1134"/>
        <w:gridCol w:w="850"/>
        <w:gridCol w:w="767"/>
        <w:gridCol w:w="720"/>
        <w:gridCol w:w="720"/>
      </w:tblGrid>
      <w:tr w:rsidR="00F01FF1" w:rsidRPr="00B70677" w:rsidTr="00E25C3E">
        <w:tc>
          <w:tcPr>
            <w:tcW w:w="5076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F01FF1" w:rsidRPr="00B70677" w:rsidTr="00E868A9">
        <w:tc>
          <w:tcPr>
            <w:tcW w:w="5076" w:type="dxa"/>
            <w:shd w:val="clear" w:color="auto" w:fill="FFFF00"/>
          </w:tcPr>
          <w:p w:rsidR="00422303" w:rsidRPr="00B70677" w:rsidRDefault="00B67E77" w:rsidP="00B432C8">
            <w:pPr>
              <w:rPr>
                <w:rFonts w:asciiTheme="minorHAnsi" w:hAnsiTheme="minorHAnsi"/>
                <w:b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  <w:r w:rsidR="00422303" w:rsidRPr="00B70677">
              <w:rPr>
                <w:rFonts w:asciiTheme="minorHAnsi" w:hAnsiTheme="minorHAnsi"/>
                <w:b/>
                <w:i/>
                <w:sz w:val="18"/>
                <w:szCs w:val="22"/>
              </w:rPr>
              <w:t xml:space="preserve"> </w:t>
            </w:r>
            <w:r w:rsidR="00E868A9" w:rsidRPr="00B70677">
              <w:rPr>
                <w:rFonts w:asciiTheme="minorHAnsi" w:hAnsiTheme="minorHAnsi"/>
                <w:b/>
                <w:i/>
                <w:sz w:val="18"/>
                <w:szCs w:val="22"/>
              </w:rPr>
              <w:t>TERM 4 STARTS</w:t>
            </w:r>
          </w:p>
          <w:p w:rsidR="00E868A9" w:rsidRDefault="00E868A9" w:rsidP="00E868A9">
            <w:pPr>
              <w:shd w:val="clear" w:color="auto" w:fill="FFFF00"/>
              <w:rPr>
                <w:rFonts w:asciiTheme="minorHAnsi" w:hAnsiTheme="minorHAnsi"/>
                <w:sz w:val="18"/>
                <w:szCs w:val="20"/>
              </w:rPr>
            </w:pPr>
            <w:r w:rsidRPr="00B70677">
              <w:rPr>
                <w:rFonts w:asciiTheme="minorHAnsi" w:hAnsiTheme="minorHAnsi"/>
                <w:b/>
                <w:sz w:val="18"/>
                <w:szCs w:val="20"/>
              </w:rPr>
              <w:t>Round One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>: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8D6810" w:rsidRPr="00AC7CCD" w:rsidRDefault="00E868A9" w:rsidP="00E868A9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2020 Online enrolments opens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 xml:space="preserve"> to existing permanent user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 xml:space="preserve">families re: care requirements for </w:t>
            </w:r>
            <w:r>
              <w:rPr>
                <w:rFonts w:asciiTheme="minorHAnsi" w:hAnsiTheme="minorHAnsi"/>
                <w:sz w:val="18"/>
                <w:szCs w:val="20"/>
              </w:rPr>
              <w:t>2020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proofErr w:type="gramStart"/>
            <w:r w:rsidRPr="00B70677">
              <w:rPr>
                <w:rFonts w:asciiTheme="minorHAnsi" w:hAnsiTheme="minorHAnsi"/>
                <w:sz w:val="18"/>
                <w:szCs w:val="20"/>
              </w:rPr>
              <w:t xml:space="preserve">must be </w:t>
            </w:r>
            <w:r>
              <w:rPr>
                <w:rFonts w:asciiTheme="minorHAnsi" w:hAnsiTheme="minorHAnsi"/>
                <w:sz w:val="18"/>
                <w:szCs w:val="20"/>
              </w:rPr>
              <w:t>completed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online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3C2944">
              <w:rPr>
                <w:rFonts w:asciiTheme="minorHAnsi" w:hAnsiTheme="minorHAnsi"/>
                <w:sz w:val="18"/>
                <w:szCs w:val="20"/>
              </w:rPr>
              <w:t xml:space="preserve">via </w:t>
            </w:r>
            <w:proofErr w:type="spellStart"/>
            <w:r w:rsidR="003C2944">
              <w:rPr>
                <w:rFonts w:asciiTheme="minorHAnsi" w:hAnsiTheme="minorHAnsi"/>
                <w:sz w:val="18"/>
                <w:szCs w:val="20"/>
              </w:rPr>
              <w:t>MyFamily</w:t>
            </w:r>
            <w:proofErr w:type="spellEnd"/>
            <w:r w:rsidR="003C2944">
              <w:rPr>
                <w:rFonts w:asciiTheme="minorHAnsi" w:hAnsiTheme="minorHAnsi"/>
                <w:sz w:val="18"/>
                <w:szCs w:val="20"/>
              </w:rPr>
              <w:t xml:space="preserve"> Lounge 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 xml:space="preserve">to </w:t>
            </w:r>
            <w:r w:rsidR="003C2944">
              <w:rPr>
                <w:rFonts w:asciiTheme="minorHAnsi" w:hAnsiTheme="minorHAnsi"/>
                <w:sz w:val="18"/>
                <w:szCs w:val="20"/>
              </w:rPr>
              <w:t>continue bookings in 2020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>)</w:t>
            </w:r>
            <w:r w:rsidR="008D6810">
              <w:rPr>
                <w:rFonts w:asciiTheme="minorHAnsi" w:hAnsiTheme="minorHAnsi"/>
                <w:sz w:val="18"/>
                <w:szCs w:val="20"/>
              </w:rPr>
              <w:t xml:space="preserve">.  Existing Families sent ‘How to </w:t>
            </w:r>
            <w:r w:rsidR="004B6131">
              <w:rPr>
                <w:rFonts w:asciiTheme="minorHAnsi" w:hAnsiTheme="minorHAnsi"/>
                <w:sz w:val="18"/>
                <w:szCs w:val="20"/>
              </w:rPr>
              <w:t>Re-</w:t>
            </w:r>
            <w:proofErr w:type="spellStart"/>
            <w:r w:rsidR="008D6810">
              <w:rPr>
                <w:rFonts w:asciiTheme="minorHAnsi" w:hAnsiTheme="minorHAnsi"/>
                <w:sz w:val="18"/>
                <w:szCs w:val="20"/>
              </w:rPr>
              <w:t>Enrol</w:t>
            </w:r>
            <w:proofErr w:type="spellEnd"/>
            <w:r w:rsidR="008D6810">
              <w:rPr>
                <w:rFonts w:asciiTheme="minorHAnsi" w:hAnsiTheme="minorHAnsi"/>
                <w:sz w:val="18"/>
                <w:szCs w:val="20"/>
              </w:rPr>
              <w:t xml:space="preserve"> into OSHC in 2020 for Existing Families’ </w:t>
            </w:r>
          </w:p>
        </w:tc>
        <w:tc>
          <w:tcPr>
            <w:tcW w:w="993" w:type="dxa"/>
          </w:tcPr>
          <w:p w:rsidR="006643BD" w:rsidRPr="00B70677" w:rsidRDefault="00B67E77" w:rsidP="006643BD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A55E26" w:rsidRPr="00B70677" w:rsidRDefault="00A5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6E61" w:rsidRPr="00B70677" w:rsidRDefault="00B67E77" w:rsidP="00B52E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55E26" w:rsidRPr="00B70677" w:rsidRDefault="009E14CE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7" w:type="dxa"/>
          </w:tcPr>
          <w:p w:rsidR="009E14CE" w:rsidRPr="00B70677" w:rsidRDefault="009E14CE" w:rsidP="009E14C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A55E26" w:rsidRPr="00B70677" w:rsidRDefault="00A5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9E14CE" w:rsidRPr="00B70677" w:rsidRDefault="00B67E77" w:rsidP="009E14C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12</w:t>
            </w:r>
          </w:p>
          <w:p w:rsidR="00A55E26" w:rsidRPr="00B70677" w:rsidRDefault="00A55E2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55E26" w:rsidRPr="00B70677" w:rsidRDefault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</w:tr>
      <w:tr w:rsidR="00F01FF1" w:rsidRPr="00B70677" w:rsidTr="00E868A9">
        <w:tc>
          <w:tcPr>
            <w:tcW w:w="5076" w:type="dxa"/>
            <w:shd w:val="clear" w:color="auto" w:fill="auto"/>
          </w:tcPr>
          <w:p w:rsidR="007D7821" w:rsidRPr="00B92753" w:rsidRDefault="008D6810" w:rsidP="00B92753">
            <w:pPr>
              <w:shd w:val="clear" w:color="auto" w:fill="FFFF00"/>
              <w:rPr>
                <w:rFonts w:asciiTheme="minorHAnsi" w:hAnsiTheme="minorHAnsi"/>
                <w:b/>
                <w:sz w:val="22"/>
                <w:szCs w:val="22"/>
              </w:rPr>
            </w:pPr>
            <w:r w:rsidRPr="008D6810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8D6810" w:rsidRPr="008D6810" w:rsidRDefault="008D6810" w:rsidP="008D6810">
            <w:pPr>
              <w:tabs>
                <w:tab w:val="left" w:pos="12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5E26" w:rsidRPr="00B70677" w:rsidRDefault="00B67E7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15</w:t>
            </w:r>
          </w:p>
          <w:p w:rsidR="00BD59E4" w:rsidRPr="00B70677" w:rsidRDefault="00BD59E4" w:rsidP="00BC221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59E4" w:rsidRPr="00B70677" w:rsidRDefault="000102F6" w:rsidP="00366B9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7F5347" w:rsidRPr="00B70677" w:rsidRDefault="00FE5D1C" w:rsidP="007F53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BD59E4" w:rsidRPr="00B70677" w:rsidRDefault="00BD59E4" w:rsidP="007F53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7" w:type="dxa"/>
          </w:tcPr>
          <w:p w:rsidR="00A55E26" w:rsidRPr="00B70677" w:rsidRDefault="00FE5D1C" w:rsidP="00043D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D9D9D9"/>
          </w:tcPr>
          <w:p w:rsidR="00A55E26" w:rsidRPr="00B70677" w:rsidRDefault="00B67E77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720" w:type="dxa"/>
            <w:shd w:val="clear" w:color="auto" w:fill="D9D9D9"/>
          </w:tcPr>
          <w:p w:rsidR="00A55E26" w:rsidRPr="00B70677" w:rsidRDefault="009E14CE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</w:tr>
      <w:tr w:rsidR="001E1E84" w:rsidRPr="00B70677" w:rsidTr="00E25C3E">
        <w:tc>
          <w:tcPr>
            <w:tcW w:w="5076" w:type="dxa"/>
            <w:shd w:val="clear" w:color="auto" w:fill="FFFF00"/>
          </w:tcPr>
          <w:p w:rsidR="0015615E" w:rsidRDefault="009E14CE" w:rsidP="007D7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7D7821"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7D7821" w:rsidRPr="00B70677" w:rsidRDefault="007D7821" w:rsidP="007D782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  <w:p w:rsidR="007F5347" w:rsidRPr="007D7821" w:rsidRDefault="00CE6888" w:rsidP="007F5347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2020</w:t>
            </w:r>
            <w:r w:rsidR="007D78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2696">
              <w:rPr>
                <w:rFonts w:asciiTheme="minorHAnsi" w:hAnsiTheme="minorHAnsi"/>
                <w:sz w:val="18"/>
                <w:szCs w:val="18"/>
              </w:rPr>
              <w:t xml:space="preserve">Online enrolments close with </w:t>
            </w:r>
            <w:r w:rsidR="00712E6F">
              <w:rPr>
                <w:rFonts w:asciiTheme="minorHAnsi" w:hAnsiTheme="minorHAnsi"/>
                <w:sz w:val="18"/>
                <w:szCs w:val="18"/>
              </w:rPr>
              <w:t xml:space="preserve">updated enrolment forms, signed and </w:t>
            </w:r>
            <w:r w:rsidR="009C4043">
              <w:rPr>
                <w:rFonts w:asciiTheme="minorHAnsi" w:hAnsiTheme="minorHAnsi"/>
                <w:sz w:val="18"/>
                <w:szCs w:val="18"/>
              </w:rPr>
              <w:t>received</w:t>
            </w:r>
            <w:r w:rsidR="007D7821" w:rsidRPr="00B70677">
              <w:rPr>
                <w:rFonts w:asciiTheme="minorHAnsi" w:hAnsiTheme="minorHAnsi"/>
                <w:sz w:val="18"/>
                <w:szCs w:val="18"/>
              </w:rPr>
              <w:t xml:space="preserve"> and $100.00 deposit due by 5.00pm COB.</w:t>
            </w:r>
          </w:p>
          <w:p w:rsidR="009E14CE" w:rsidRPr="00B70677" w:rsidRDefault="009E14CE" w:rsidP="009064C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9E14CE" w:rsidRPr="00B70677" w:rsidRDefault="00043D5C" w:rsidP="00545B07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545B07" w:rsidRPr="00B70677" w:rsidRDefault="00545B07" w:rsidP="00545B0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9E14CE" w:rsidRPr="00B70677" w:rsidRDefault="00DE16E6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E1E84" w:rsidRPr="00B70677" w:rsidRDefault="0044299B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67" w:type="dxa"/>
          </w:tcPr>
          <w:p w:rsidR="001E1E84" w:rsidRPr="00B70677" w:rsidRDefault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D9D9D9"/>
          </w:tcPr>
          <w:p w:rsidR="001E1E84" w:rsidRPr="00B70677" w:rsidRDefault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D9D9D9"/>
          </w:tcPr>
          <w:p w:rsidR="001E1E84" w:rsidRPr="00B70677" w:rsidRDefault="00F0127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</w:tr>
    </w:tbl>
    <w:p w:rsidR="00F01275" w:rsidRPr="00B70677" w:rsidRDefault="00F01275" w:rsidP="00E25C3E">
      <w:pPr>
        <w:rPr>
          <w:rFonts w:asciiTheme="minorHAnsi" w:hAnsiTheme="minorHAnsi"/>
          <w:b/>
          <w:u w:val="single"/>
        </w:rPr>
      </w:pPr>
    </w:p>
    <w:p w:rsidR="00B52EFB" w:rsidRPr="00B70677" w:rsidRDefault="00B67E77" w:rsidP="00B52EF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November 2019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76"/>
        <w:gridCol w:w="993"/>
        <w:gridCol w:w="1134"/>
        <w:gridCol w:w="850"/>
        <w:gridCol w:w="767"/>
        <w:gridCol w:w="720"/>
        <w:gridCol w:w="720"/>
      </w:tblGrid>
      <w:tr w:rsidR="00B52EFB" w:rsidRPr="00B70677" w:rsidTr="005B3E64">
        <w:tc>
          <w:tcPr>
            <w:tcW w:w="5076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52EFB" w:rsidRPr="00B70677" w:rsidTr="005B3E64">
        <w:tc>
          <w:tcPr>
            <w:tcW w:w="5076" w:type="dxa"/>
            <w:shd w:val="clear" w:color="auto" w:fill="FFFF00"/>
          </w:tcPr>
          <w:p w:rsidR="00865AB4" w:rsidRDefault="00B67E77" w:rsidP="00C706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28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7D7821"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D6810" w:rsidRPr="00AC7CCD" w:rsidRDefault="007D7821" w:rsidP="006B2A3F">
            <w:pPr>
              <w:rPr>
                <w:rFonts w:asciiTheme="minorHAnsi" w:hAnsiTheme="minorHAnsi"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confirmed by </w:t>
            </w:r>
            <w:r w:rsidR="006B2A3F">
              <w:rPr>
                <w:rFonts w:asciiTheme="minorHAnsi" w:hAnsiTheme="minorHAnsi"/>
                <w:sz w:val="18"/>
                <w:szCs w:val="18"/>
              </w:rPr>
              <w:t xml:space="preserve">families logging into their My Family Lounge accounts and viewing their 2020 booking </w:t>
            </w:r>
            <w:r w:rsidR="00712E6F">
              <w:rPr>
                <w:rFonts w:asciiTheme="minorHAnsi" w:hAnsiTheme="minorHAnsi"/>
                <w:sz w:val="18"/>
                <w:szCs w:val="18"/>
              </w:rPr>
              <w:t xml:space="preserve">under current bookings tab </w:t>
            </w:r>
            <w:r w:rsidR="006B2A3F">
              <w:rPr>
                <w:rFonts w:asciiTheme="minorHAnsi" w:hAnsiTheme="minorHAnsi"/>
                <w:sz w:val="18"/>
                <w:szCs w:val="18"/>
              </w:rPr>
              <w:t>– if you can see your days then this is booked</w:t>
            </w:r>
            <w:r w:rsidR="00712E6F">
              <w:rPr>
                <w:rFonts w:asciiTheme="minorHAnsi" w:hAnsiTheme="minorHAnsi"/>
                <w:sz w:val="18"/>
                <w:szCs w:val="18"/>
              </w:rPr>
              <w:t xml:space="preserve"> and confirmed</w:t>
            </w:r>
          </w:p>
        </w:tc>
        <w:tc>
          <w:tcPr>
            <w:tcW w:w="993" w:type="dxa"/>
            <w:shd w:val="clear" w:color="auto" w:fill="auto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B4B64" w:rsidRPr="00B70677" w:rsidRDefault="00B67E77" w:rsidP="000102F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7F5347" w:rsidRPr="00B70677" w:rsidRDefault="007F5347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</w:tr>
      <w:tr w:rsidR="00B52EFB" w:rsidRPr="00B70677" w:rsidTr="00B2603A">
        <w:tc>
          <w:tcPr>
            <w:tcW w:w="5076" w:type="dxa"/>
            <w:shd w:val="clear" w:color="auto" w:fill="FFFFFF" w:themeFill="background1"/>
          </w:tcPr>
          <w:p w:rsidR="00C7061E" w:rsidRPr="005B3E64" w:rsidRDefault="00B67E77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:rsidR="005B3E64" w:rsidRPr="00B70677" w:rsidRDefault="005B3E64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B52EFB" w:rsidRPr="0045751F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2EFB" w:rsidRPr="00B70677" w:rsidRDefault="00B67E77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67" w:type="dxa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B67E77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DE16E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</w:tr>
      <w:tr w:rsidR="00B52EFB" w:rsidRPr="00B70677" w:rsidTr="00A40843">
        <w:trPr>
          <w:trHeight w:val="706"/>
        </w:trPr>
        <w:tc>
          <w:tcPr>
            <w:tcW w:w="5076" w:type="dxa"/>
            <w:shd w:val="clear" w:color="auto" w:fill="auto"/>
          </w:tcPr>
          <w:p w:rsidR="00344A9E" w:rsidRDefault="00A40843" w:rsidP="00C215DF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22"/>
                <w:szCs w:val="22"/>
              </w:rPr>
            </w:pPr>
            <w:r w:rsidRPr="00B67E7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B67E77" w:rsidRPr="00B67E7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C16713" w:rsidRDefault="00B2603A" w:rsidP="00C215DF">
            <w:pPr>
              <w:shd w:val="clear" w:color="auto" w:fill="B6DDE8" w:themeFill="accent5" w:themeFillTint="66"/>
              <w:rPr>
                <w:rFonts w:asciiTheme="minorHAnsi" w:hAnsiTheme="minorHAnsi"/>
                <w:sz w:val="18"/>
                <w:szCs w:val="18"/>
              </w:rPr>
            </w:pPr>
            <w:r w:rsidRPr="005B3E64">
              <w:rPr>
                <w:rFonts w:asciiTheme="minorHAnsi" w:hAnsiTheme="minorHAnsi"/>
                <w:b/>
                <w:sz w:val="18"/>
                <w:szCs w:val="18"/>
              </w:rPr>
              <w:t xml:space="preserve"> Round Two Offers</w:t>
            </w:r>
            <w:r>
              <w:rPr>
                <w:rFonts w:asciiTheme="minorHAnsi" w:hAnsiTheme="minorHAnsi"/>
                <w:sz w:val="18"/>
                <w:szCs w:val="18"/>
              </w:rPr>
              <w:t>: 2020</w:t>
            </w:r>
            <w:r w:rsidR="00335186">
              <w:rPr>
                <w:rFonts w:asciiTheme="minorHAnsi" w:hAnsiTheme="minorHAnsi"/>
                <w:sz w:val="18"/>
                <w:szCs w:val="18"/>
              </w:rPr>
              <w:t xml:space="preserve"> Booking Requests via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waitlist</w:t>
            </w:r>
            <w:r w:rsidR="00335186">
              <w:rPr>
                <w:rFonts w:asciiTheme="minorHAnsi" w:hAnsiTheme="minorHAnsi"/>
                <w:sz w:val="18"/>
                <w:szCs w:val="18"/>
              </w:rPr>
              <w:t xml:space="preserve"> application</w:t>
            </w:r>
            <w:r w:rsidR="00712E6F">
              <w:rPr>
                <w:rFonts w:asciiTheme="minorHAnsi" w:hAnsiTheme="minorHAnsi"/>
                <w:sz w:val="18"/>
                <w:szCs w:val="18"/>
              </w:rPr>
              <w:t xml:space="preserve"> open 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>to families; new incoming preps and other fa</w:t>
            </w:r>
            <w:r w:rsidR="000E0EDD">
              <w:rPr>
                <w:rFonts w:asciiTheme="minorHAnsi" w:hAnsiTheme="minorHAnsi"/>
                <w:sz w:val="18"/>
                <w:szCs w:val="18"/>
              </w:rPr>
              <w:t xml:space="preserve">milies emailed ‘How to </w:t>
            </w:r>
            <w:proofErr w:type="spellStart"/>
            <w:r w:rsidR="000E0EDD">
              <w:rPr>
                <w:rFonts w:asciiTheme="minorHAnsi" w:hAnsiTheme="minorHAnsi"/>
                <w:sz w:val="18"/>
                <w:szCs w:val="18"/>
              </w:rPr>
              <w:t>E</w:t>
            </w:r>
            <w:r w:rsidR="006B2A3F">
              <w:rPr>
                <w:rFonts w:asciiTheme="minorHAnsi" w:hAnsiTheme="minorHAnsi"/>
                <w:sz w:val="18"/>
                <w:szCs w:val="18"/>
              </w:rPr>
              <w:t>nrol</w:t>
            </w:r>
            <w:proofErr w:type="spellEnd"/>
            <w:r w:rsidR="00AC5764">
              <w:rPr>
                <w:rFonts w:asciiTheme="minorHAnsi" w:hAnsiTheme="minorHAnsi"/>
                <w:sz w:val="18"/>
                <w:szCs w:val="18"/>
              </w:rPr>
              <w:t xml:space="preserve"> into OSHC in</w:t>
            </w:r>
            <w:r w:rsidR="008D6810">
              <w:rPr>
                <w:rFonts w:asciiTheme="minorHAnsi" w:hAnsiTheme="minorHAnsi"/>
                <w:sz w:val="18"/>
                <w:szCs w:val="18"/>
              </w:rPr>
              <w:t xml:space="preserve"> 2020 for New Families</w:t>
            </w:r>
            <w:r w:rsidR="006B2A3F">
              <w:rPr>
                <w:rFonts w:asciiTheme="minorHAnsi" w:hAnsiTheme="minorHAnsi"/>
                <w:sz w:val="18"/>
                <w:szCs w:val="18"/>
              </w:rPr>
              <w:t>’ by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request</w:t>
            </w:r>
          </w:p>
          <w:p w:rsidR="008D6810" w:rsidRPr="00B67E77" w:rsidRDefault="008D6810" w:rsidP="00C215DF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52EFB" w:rsidRPr="00A40843" w:rsidRDefault="00FE7AB2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2EFB" w:rsidRPr="00B70677" w:rsidRDefault="0044299B" w:rsidP="000102F6">
            <w:pPr>
              <w:rPr>
                <w:rFonts w:asciiTheme="minorHAnsi" w:hAnsiTheme="minorHAnsi"/>
                <w:sz w:val="28"/>
                <w:szCs w:val="28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14</w:t>
            </w:r>
          </w:p>
          <w:p w:rsidR="00B52EFB" w:rsidRPr="00B70677" w:rsidRDefault="00B52EFB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67" w:type="dxa"/>
          </w:tcPr>
          <w:p w:rsidR="00B52EFB" w:rsidRPr="00B70677" w:rsidRDefault="000102F6" w:rsidP="00E348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D9D9D9"/>
          </w:tcPr>
          <w:p w:rsidR="00B52EFB" w:rsidRPr="00A40843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</w:tr>
      <w:tr w:rsidR="00B52EFB" w:rsidRPr="00B70677" w:rsidTr="005B3E64">
        <w:tc>
          <w:tcPr>
            <w:tcW w:w="5076" w:type="dxa"/>
            <w:shd w:val="clear" w:color="auto" w:fill="FFFFFF" w:themeFill="background1"/>
          </w:tcPr>
          <w:p w:rsidR="00B52EFB" w:rsidRPr="00B70677" w:rsidRDefault="00E34809" w:rsidP="00C16713">
            <w:pPr>
              <w:shd w:val="clear" w:color="auto" w:fill="B6DDE8" w:themeFill="accent5" w:themeFillTint="66"/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B52EFB" w:rsidRDefault="00C16713" w:rsidP="00E15101">
            <w:pPr>
              <w:shd w:val="clear" w:color="auto" w:fill="B6DDE8" w:themeFill="accent5" w:themeFillTint="66"/>
              <w:rPr>
                <w:rFonts w:asciiTheme="minorHAnsi" w:hAnsiTheme="minorHAnsi"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473604">
              <w:rPr>
                <w:rFonts w:asciiTheme="minorHAnsi" w:hAnsiTheme="minorHAnsi"/>
                <w:sz w:val="18"/>
                <w:szCs w:val="18"/>
              </w:rPr>
              <w:t>2020</w:t>
            </w:r>
            <w:r w:rsidR="00282898">
              <w:rPr>
                <w:rFonts w:asciiTheme="minorHAnsi" w:hAnsiTheme="minorHAnsi"/>
                <w:sz w:val="18"/>
                <w:szCs w:val="18"/>
              </w:rPr>
              <w:t xml:space="preserve"> Booking R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equest</w:t>
            </w:r>
            <w:r w:rsidR="00282898">
              <w:rPr>
                <w:rFonts w:asciiTheme="minorHAnsi" w:hAnsiTheme="minorHAnsi"/>
                <w:sz w:val="18"/>
                <w:szCs w:val="18"/>
              </w:rPr>
              <w:t>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82898">
              <w:rPr>
                <w:rFonts w:asciiTheme="minorHAnsi" w:hAnsiTheme="minorHAnsi"/>
                <w:sz w:val="18"/>
                <w:szCs w:val="18"/>
              </w:rPr>
              <w:t xml:space="preserve">via </w:t>
            </w:r>
            <w:r w:rsidR="00E15101">
              <w:rPr>
                <w:rFonts w:asciiTheme="minorHAnsi" w:hAnsiTheme="minorHAnsi"/>
                <w:sz w:val="18"/>
                <w:szCs w:val="18"/>
              </w:rPr>
              <w:t xml:space="preserve">waitlist </w:t>
            </w:r>
            <w:r w:rsidR="00282898">
              <w:rPr>
                <w:rFonts w:asciiTheme="minorHAnsi" w:hAnsiTheme="minorHAnsi"/>
                <w:sz w:val="18"/>
                <w:szCs w:val="18"/>
              </w:rPr>
              <w:t xml:space="preserve">application </w:t>
            </w:r>
            <w:r w:rsidR="00BF2915">
              <w:rPr>
                <w:rFonts w:asciiTheme="minorHAnsi" w:hAnsiTheme="minorHAnsi"/>
                <w:sz w:val="18"/>
                <w:szCs w:val="18"/>
              </w:rPr>
              <w:t>c</w:t>
            </w:r>
            <w:r w:rsidR="00E15101">
              <w:rPr>
                <w:rFonts w:asciiTheme="minorHAnsi" w:hAnsiTheme="minorHAnsi"/>
                <w:sz w:val="18"/>
                <w:szCs w:val="18"/>
              </w:rPr>
              <w:t>loses by COB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5.00pm.</w:t>
            </w:r>
          </w:p>
          <w:p w:rsidR="008D6810" w:rsidRPr="00B70677" w:rsidRDefault="008D6810" w:rsidP="00E15101">
            <w:pPr>
              <w:shd w:val="clear" w:color="auto" w:fill="B6DDE8" w:themeFill="accent5" w:themeFillTin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22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23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</w:tr>
    </w:tbl>
    <w:p w:rsidR="005231D5" w:rsidRPr="00B70677" w:rsidRDefault="00B67E77" w:rsidP="005231D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December 2019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76"/>
        <w:gridCol w:w="993"/>
        <w:gridCol w:w="1134"/>
        <w:gridCol w:w="850"/>
        <w:gridCol w:w="767"/>
        <w:gridCol w:w="720"/>
        <w:gridCol w:w="720"/>
      </w:tblGrid>
      <w:tr w:rsidR="005231D5" w:rsidRPr="00B70677" w:rsidTr="00E25C3E">
        <w:tc>
          <w:tcPr>
            <w:tcW w:w="5076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5231D5" w:rsidRPr="00B70677" w:rsidTr="00E25C3E">
        <w:tc>
          <w:tcPr>
            <w:tcW w:w="5076" w:type="dxa"/>
            <w:shd w:val="clear" w:color="auto" w:fill="B6DDE8" w:themeFill="accent5" w:themeFillTint="66"/>
          </w:tcPr>
          <w:p w:rsidR="00F01275" w:rsidRDefault="00F01275" w:rsidP="00C16713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5231D5" w:rsidRPr="00FE1F08" w:rsidRDefault="00C16713" w:rsidP="00FE1F08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  <w:shd w:val="clear" w:color="auto" w:fill="B6DDE8" w:themeFill="accent5" w:themeFillTint="66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  <w:shd w:val="clear" w:color="auto" w:fill="B6DDE8" w:themeFill="accent5" w:themeFillTint="66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: </w:t>
            </w:r>
            <w:r w:rsidR="00CE6888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2020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="006D2D4C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booking Requests via </w:t>
            </w:r>
            <w:r w:rsidR="00E17825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Waitlist </w:t>
            </w:r>
            <w:r w:rsidR="000E0EDD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applications </w:t>
            </w:r>
            <w:r w:rsidR="00E17825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accepted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="001B45CA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by OSHC if places are available.  Once accepted, an automatic </w:t>
            </w:r>
            <w:r w:rsidR="00E17825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notification</w:t>
            </w:r>
            <w:r w:rsidR="001B45CA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as an ‘O</w:t>
            </w:r>
            <w:r w:rsidR="004244BC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ffer’</w:t>
            </w:r>
            <w:r w:rsidR="00E17825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="001B45CA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is </w:t>
            </w:r>
            <w:r w:rsidR="00E17825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sent to families via My Family Lounge</w:t>
            </w:r>
            <w:r w:rsidR="00225826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.  Families must accept this O</w:t>
            </w:r>
            <w:r w:rsidR="004244BC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ffer which will then prompt them to complete their online enrolment form. Save and submit form.</w:t>
            </w:r>
            <w:bookmarkStart w:id="0" w:name="_GoBack"/>
            <w:bookmarkEnd w:id="0"/>
          </w:p>
        </w:tc>
        <w:tc>
          <w:tcPr>
            <w:tcW w:w="993" w:type="dxa"/>
          </w:tcPr>
          <w:p w:rsidR="005231D5" w:rsidRPr="00B70677" w:rsidRDefault="00022F14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545B07" w:rsidRPr="00B70677" w:rsidRDefault="00E34809" w:rsidP="00545B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5231D5" w:rsidRPr="00B70677" w:rsidRDefault="005231D5" w:rsidP="00545B0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</w:tr>
      <w:tr w:rsidR="005231D5" w:rsidRPr="00B70677" w:rsidTr="00E25C3E">
        <w:tc>
          <w:tcPr>
            <w:tcW w:w="5076" w:type="dxa"/>
            <w:shd w:val="clear" w:color="auto" w:fill="B6DDE8" w:themeFill="accent5" w:themeFillTint="66"/>
          </w:tcPr>
          <w:p w:rsidR="00C16713" w:rsidRDefault="00B67E77" w:rsidP="00F01275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5231D5" w:rsidRDefault="009B3BB8" w:rsidP="00E17825">
            <w:pPr>
              <w:shd w:val="clear" w:color="auto" w:fill="B6DDE8" w:themeFill="accent5" w:themeFillTint="66"/>
              <w:rPr>
                <w:rFonts w:asciiTheme="minorHAnsi" w:hAnsiTheme="minorHAnsi"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="00CE6888">
              <w:rPr>
                <w:rFonts w:asciiTheme="minorHAnsi" w:hAnsiTheme="minorHAnsi"/>
                <w:sz w:val="18"/>
                <w:szCs w:val="18"/>
              </w:rPr>
              <w:t>: 2020</w:t>
            </w:r>
            <w:r w:rsidR="00E17825">
              <w:rPr>
                <w:rFonts w:asciiTheme="minorHAnsi" w:hAnsiTheme="minorHAnsi"/>
                <w:sz w:val="18"/>
                <w:szCs w:val="18"/>
              </w:rPr>
              <w:t xml:space="preserve"> online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Enrolment forms </w:t>
            </w:r>
            <w:r w:rsidR="00E17825">
              <w:rPr>
                <w:rFonts w:asciiTheme="minorHAnsi" w:hAnsiTheme="minorHAnsi"/>
                <w:sz w:val="18"/>
                <w:szCs w:val="18"/>
              </w:rPr>
              <w:t>printed</w:t>
            </w:r>
            <w:r w:rsidR="004244BC">
              <w:rPr>
                <w:rFonts w:asciiTheme="minorHAnsi" w:hAnsiTheme="minorHAnsi"/>
                <w:sz w:val="18"/>
                <w:szCs w:val="18"/>
              </w:rPr>
              <w:t xml:space="preserve"> and signed</w:t>
            </w:r>
            <w:r w:rsidR="00E178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244BC">
              <w:rPr>
                <w:rFonts w:asciiTheme="minorHAnsi" w:hAnsiTheme="minorHAnsi"/>
                <w:sz w:val="18"/>
                <w:szCs w:val="18"/>
              </w:rPr>
              <w:t xml:space="preserve">by families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E17825">
              <w:rPr>
                <w:rFonts w:asciiTheme="minorHAnsi" w:hAnsiTheme="minorHAnsi"/>
                <w:sz w:val="18"/>
                <w:szCs w:val="18"/>
              </w:rPr>
              <w:t xml:space="preserve">given to OSHC together with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$100 deposit due by no later than 5.00pm</w:t>
            </w:r>
            <w:r w:rsidR="00E17825">
              <w:rPr>
                <w:rFonts w:asciiTheme="minorHAnsi" w:hAnsiTheme="minorHAnsi"/>
                <w:sz w:val="18"/>
                <w:szCs w:val="18"/>
              </w:rPr>
              <w:t xml:space="preserve"> COB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. *</w:t>
            </w:r>
          </w:p>
          <w:p w:rsidR="008D6810" w:rsidRPr="00B70677" w:rsidRDefault="008D6810" w:rsidP="00E17825">
            <w:pPr>
              <w:shd w:val="clear" w:color="auto" w:fill="B6DDE8" w:themeFill="accent5" w:themeFillTint="66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31D5" w:rsidRPr="00B70677" w:rsidRDefault="00B67E77" w:rsidP="00F87AB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67" w:type="dxa"/>
            <w:shd w:val="clear" w:color="auto" w:fill="FFFFFF" w:themeFill="background1"/>
          </w:tcPr>
          <w:p w:rsidR="00EB4B64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231D5" w:rsidRPr="00B70677" w:rsidTr="0015615E">
        <w:trPr>
          <w:trHeight w:val="989"/>
        </w:trPr>
        <w:tc>
          <w:tcPr>
            <w:tcW w:w="5076" w:type="dxa"/>
            <w:shd w:val="clear" w:color="auto" w:fill="B6DDE8" w:themeFill="accent5" w:themeFillTint="66"/>
          </w:tcPr>
          <w:p w:rsidR="00422303" w:rsidRPr="00865AB4" w:rsidRDefault="00B67E77" w:rsidP="009D2FF8">
            <w:pP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9</w:t>
            </w:r>
            <w:r w:rsidR="009B3BB8"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="009B3BB8" w:rsidRPr="00B70677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CE6888">
              <w:rPr>
                <w:rFonts w:asciiTheme="minorHAnsi" w:hAnsiTheme="minorHAnsi"/>
                <w:sz w:val="18"/>
                <w:szCs w:val="18"/>
              </w:rPr>
              <w:t>2020</w:t>
            </w:r>
            <w:r w:rsidR="009B3B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27D57">
              <w:rPr>
                <w:rFonts w:asciiTheme="minorHAnsi" w:hAnsiTheme="minorHAnsi"/>
                <w:sz w:val="18"/>
                <w:szCs w:val="18"/>
              </w:rPr>
              <w:t>Round</w:t>
            </w:r>
            <w:r w:rsidR="0045751F">
              <w:rPr>
                <w:rFonts w:asciiTheme="minorHAnsi" w:hAnsiTheme="minorHAnsi"/>
                <w:sz w:val="18"/>
                <w:szCs w:val="18"/>
              </w:rPr>
              <w:t xml:space="preserve"> Two</w:t>
            </w:r>
            <w:r w:rsidR="00827D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B3BB8" w:rsidRPr="00B70677">
              <w:rPr>
                <w:rFonts w:asciiTheme="minorHAnsi" w:hAnsiTheme="minorHAnsi"/>
                <w:sz w:val="18"/>
                <w:szCs w:val="18"/>
              </w:rPr>
              <w:t>Offers confirmed</w:t>
            </w:r>
            <w:r w:rsidR="00827D57">
              <w:rPr>
                <w:rFonts w:asciiTheme="minorHAnsi" w:hAnsiTheme="minorHAnsi"/>
                <w:sz w:val="18"/>
                <w:szCs w:val="18"/>
              </w:rPr>
              <w:t xml:space="preserve"> by </w:t>
            </w:r>
            <w:r w:rsidR="004244BC">
              <w:rPr>
                <w:rFonts w:asciiTheme="minorHAnsi" w:hAnsiTheme="minorHAnsi"/>
                <w:sz w:val="18"/>
                <w:szCs w:val="18"/>
              </w:rPr>
              <w:t xml:space="preserve">families logging into their </w:t>
            </w:r>
            <w:r w:rsidR="009D2FF8">
              <w:rPr>
                <w:rFonts w:asciiTheme="minorHAnsi" w:hAnsiTheme="minorHAnsi"/>
                <w:sz w:val="18"/>
                <w:szCs w:val="18"/>
              </w:rPr>
              <w:t>My</w:t>
            </w:r>
            <w:r w:rsidR="009064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2FF8">
              <w:rPr>
                <w:rFonts w:asciiTheme="minorHAnsi" w:hAnsiTheme="minorHAnsi"/>
                <w:sz w:val="18"/>
                <w:szCs w:val="18"/>
              </w:rPr>
              <w:t>Family Lounge</w:t>
            </w:r>
            <w:r w:rsidR="009B3BB8"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244BC">
              <w:rPr>
                <w:rFonts w:asciiTheme="minorHAnsi" w:hAnsiTheme="minorHAnsi"/>
                <w:sz w:val="18"/>
                <w:szCs w:val="18"/>
              </w:rPr>
              <w:t>account and viewing their 2020 bookings</w:t>
            </w:r>
            <w:r w:rsidR="00CF747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10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11</w:t>
            </w:r>
          </w:p>
          <w:p w:rsidR="005231D5" w:rsidRPr="00B70677" w:rsidRDefault="005231D5" w:rsidP="00E331A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12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67" w:type="dxa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13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14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15</w:t>
            </w:r>
          </w:p>
        </w:tc>
      </w:tr>
      <w:tr w:rsidR="005231D5" w:rsidRPr="00B70677" w:rsidTr="00E25C3E">
        <w:tc>
          <w:tcPr>
            <w:tcW w:w="5076" w:type="dxa"/>
          </w:tcPr>
          <w:p w:rsidR="005231D5" w:rsidRPr="00B70677" w:rsidRDefault="00B67E77" w:rsidP="00010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5231D5" w:rsidRPr="0045751F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67E77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767" w:type="dxa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20</w:t>
            </w:r>
          </w:p>
          <w:p w:rsidR="005231D5" w:rsidRPr="00B70677" w:rsidRDefault="00422303" w:rsidP="00E331A3">
            <w:pPr>
              <w:rPr>
                <w:rFonts w:asciiTheme="minorHAnsi" w:hAnsiTheme="minorHAnsi"/>
                <w:sz w:val="22"/>
                <w:szCs w:val="22"/>
              </w:rPr>
            </w:pPr>
            <w:r w:rsidRPr="00D84A1B">
              <w:rPr>
                <w:rFonts w:asciiTheme="minorHAnsi" w:hAnsiTheme="minorHAnsi"/>
                <w:b/>
                <w:i/>
                <w:sz w:val="16"/>
                <w:szCs w:val="18"/>
              </w:rPr>
              <w:t>END OF TERM 4</w:t>
            </w: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21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</w:tr>
    </w:tbl>
    <w:p w:rsidR="00875400" w:rsidRPr="00B70677" w:rsidRDefault="00875400" w:rsidP="00AC7CCD">
      <w:pPr>
        <w:rPr>
          <w:rFonts w:asciiTheme="minorHAnsi" w:hAnsiTheme="minorHAnsi"/>
          <w:b/>
          <w:u w:val="single"/>
        </w:rPr>
      </w:pPr>
    </w:p>
    <w:sectPr w:rsidR="00875400" w:rsidRPr="00B70677" w:rsidSect="00BC2210">
      <w:pgSz w:w="12240" w:h="15840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B"/>
    <w:rsid w:val="000102F6"/>
    <w:rsid w:val="00014753"/>
    <w:rsid w:val="00022F14"/>
    <w:rsid w:val="00036839"/>
    <w:rsid w:val="00043D5C"/>
    <w:rsid w:val="00047BA7"/>
    <w:rsid w:val="0008079E"/>
    <w:rsid w:val="000E0EDD"/>
    <w:rsid w:val="00124E4E"/>
    <w:rsid w:val="0015615E"/>
    <w:rsid w:val="00165574"/>
    <w:rsid w:val="00191504"/>
    <w:rsid w:val="001B19CE"/>
    <w:rsid w:val="001B45CA"/>
    <w:rsid w:val="001C4A85"/>
    <w:rsid w:val="001D428E"/>
    <w:rsid w:val="001D75F2"/>
    <w:rsid w:val="001E1E84"/>
    <w:rsid w:val="001F4C31"/>
    <w:rsid w:val="0021793B"/>
    <w:rsid w:val="00225826"/>
    <w:rsid w:val="002402C5"/>
    <w:rsid w:val="00282898"/>
    <w:rsid w:val="002A0A35"/>
    <w:rsid w:val="002A2FD6"/>
    <w:rsid w:val="002B18B0"/>
    <w:rsid w:val="002C3105"/>
    <w:rsid w:val="002E7608"/>
    <w:rsid w:val="002F188A"/>
    <w:rsid w:val="0030059A"/>
    <w:rsid w:val="00307E20"/>
    <w:rsid w:val="00312696"/>
    <w:rsid w:val="00312E2A"/>
    <w:rsid w:val="00335186"/>
    <w:rsid w:val="0034314F"/>
    <w:rsid w:val="00344A9E"/>
    <w:rsid w:val="00366B9A"/>
    <w:rsid w:val="00382395"/>
    <w:rsid w:val="003A625B"/>
    <w:rsid w:val="003C2944"/>
    <w:rsid w:val="00422303"/>
    <w:rsid w:val="004244BC"/>
    <w:rsid w:val="0042659E"/>
    <w:rsid w:val="00432F96"/>
    <w:rsid w:val="0044299B"/>
    <w:rsid w:val="00446B92"/>
    <w:rsid w:val="004472EF"/>
    <w:rsid w:val="00455B56"/>
    <w:rsid w:val="00455E63"/>
    <w:rsid w:val="0045751F"/>
    <w:rsid w:val="00473604"/>
    <w:rsid w:val="004979AC"/>
    <w:rsid w:val="004B4650"/>
    <w:rsid w:val="004B6131"/>
    <w:rsid w:val="004B6CEC"/>
    <w:rsid w:val="004C456E"/>
    <w:rsid w:val="004F071A"/>
    <w:rsid w:val="004F38E7"/>
    <w:rsid w:val="00512F94"/>
    <w:rsid w:val="005145A7"/>
    <w:rsid w:val="00516E61"/>
    <w:rsid w:val="005231D5"/>
    <w:rsid w:val="005277DD"/>
    <w:rsid w:val="00531AAA"/>
    <w:rsid w:val="0053388A"/>
    <w:rsid w:val="00536E8C"/>
    <w:rsid w:val="00537CD0"/>
    <w:rsid w:val="00545B07"/>
    <w:rsid w:val="00551023"/>
    <w:rsid w:val="005526D0"/>
    <w:rsid w:val="0056395E"/>
    <w:rsid w:val="00590343"/>
    <w:rsid w:val="00592C1A"/>
    <w:rsid w:val="005B3E64"/>
    <w:rsid w:val="005D4F9F"/>
    <w:rsid w:val="005D633C"/>
    <w:rsid w:val="006277B8"/>
    <w:rsid w:val="00630423"/>
    <w:rsid w:val="006369B1"/>
    <w:rsid w:val="006401ED"/>
    <w:rsid w:val="00651059"/>
    <w:rsid w:val="006643BD"/>
    <w:rsid w:val="0066617F"/>
    <w:rsid w:val="00670B85"/>
    <w:rsid w:val="00691BD2"/>
    <w:rsid w:val="006A523F"/>
    <w:rsid w:val="006A6982"/>
    <w:rsid w:val="006B2A3F"/>
    <w:rsid w:val="006D2D4C"/>
    <w:rsid w:val="006F4699"/>
    <w:rsid w:val="00706324"/>
    <w:rsid w:val="007116A9"/>
    <w:rsid w:val="00712E6F"/>
    <w:rsid w:val="00727998"/>
    <w:rsid w:val="00756BB1"/>
    <w:rsid w:val="00792211"/>
    <w:rsid w:val="00794369"/>
    <w:rsid w:val="007D1618"/>
    <w:rsid w:val="007D19BA"/>
    <w:rsid w:val="007D7821"/>
    <w:rsid w:val="007F5347"/>
    <w:rsid w:val="00823499"/>
    <w:rsid w:val="00824FE9"/>
    <w:rsid w:val="00827D57"/>
    <w:rsid w:val="00827DB1"/>
    <w:rsid w:val="0086529D"/>
    <w:rsid w:val="00865AB4"/>
    <w:rsid w:val="00875400"/>
    <w:rsid w:val="0088061C"/>
    <w:rsid w:val="00886E4E"/>
    <w:rsid w:val="00897AA1"/>
    <w:rsid w:val="008A2C69"/>
    <w:rsid w:val="008B21BA"/>
    <w:rsid w:val="008D07A3"/>
    <w:rsid w:val="008D6810"/>
    <w:rsid w:val="008E03BC"/>
    <w:rsid w:val="0090614F"/>
    <w:rsid w:val="009064CB"/>
    <w:rsid w:val="00917096"/>
    <w:rsid w:val="00920EEB"/>
    <w:rsid w:val="00960D5B"/>
    <w:rsid w:val="009700F0"/>
    <w:rsid w:val="00972118"/>
    <w:rsid w:val="009800CE"/>
    <w:rsid w:val="00980127"/>
    <w:rsid w:val="009A6810"/>
    <w:rsid w:val="009B3BB8"/>
    <w:rsid w:val="009C4043"/>
    <w:rsid w:val="009D2FF8"/>
    <w:rsid w:val="009E14CE"/>
    <w:rsid w:val="009E5893"/>
    <w:rsid w:val="00A17393"/>
    <w:rsid w:val="00A2298D"/>
    <w:rsid w:val="00A40843"/>
    <w:rsid w:val="00A55E26"/>
    <w:rsid w:val="00A74FB8"/>
    <w:rsid w:val="00A9346B"/>
    <w:rsid w:val="00AA1BA1"/>
    <w:rsid w:val="00AB6BD1"/>
    <w:rsid w:val="00AB7049"/>
    <w:rsid w:val="00AC24D9"/>
    <w:rsid w:val="00AC5764"/>
    <w:rsid w:val="00AC7CCD"/>
    <w:rsid w:val="00AE3B7D"/>
    <w:rsid w:val="00B046F5"/>
    <w:rsid w:val="00B2603A"/>
    <w:rsid w:val="00B26C82"/>
    <w:rsid w:val="00B432C8"/>
    <w:rsid w:val="00B52EFB"/>
    <w:rsid w:val="00B563F0"/>
    <w:rsid w:val="00B56852"/>
    <w:rsid w:val="00B61214"/>
    <w:rsid w:val="00B67E77"/>
    <w:rsid w:val="00B70677"/>
    <w:rsid w:val="00B828D6"/>
    <w:rsid w:val="00B92753"/>
    <w:rsid w:val="00B937F1"/>
    <w:rsid w:val="00B93856"/>
    <w:rsid w:val="00BA79E7"/>
    <w:rsid w:val="00BC2210"/>
    <w:rsid w:val="00BD1E1D"/>
    <w:rsid w:val="00BD59E4"/>
    <w:rsid w:val="00BF2915"/>
    <w:rsid w:val="00C16713"/>
    <w:rsid w:val="00C215DF"/>
    <w:rsid w:val="00C42F3C"/>
    <w:rsid w:val="00C45143"/>
    <w:rsid w:val="00C6299A"/>
    <w:rsid w:val="00C64A18"/>
    <w:rsid w:val="00C7061E"/>
    <w:rsid w:val="00C70927"/>
    <w:rsid w:val="00C861C8"/>
    <w:rsid w:val="00CA5322"/>
    <w:rsid w:val="00CA62F0"/>
    <w:rsid w:val="00CA6663"/>
    <w:rsid w:val="00CA7FAC"/>
    <w:rsid w:val="00CB1413"/>
    <w:rsid w:val="00CB5426"/>
    <w:rsid w:val="00CB6E66"/>
    <w:rsid w:val="00CD4BAB"/>
    <w:rsid w:val="00CE6888"/>
    <w:rsid w:val="00CE6A11"/>
    <w:rsid w:val="00CF5170"/>
    <w:rsid w:val="00CF747F"/>
    <w:rsid w:val="00D464C7"/>
    <w:rsid w:val="00D84A1B"/>
    <w:rsid w:val="00DA5F27"/>
    <w:rsid w:val="00DC50FF"/>
    <w:rsid w:val="00DE16E6"/>
    <w:rsid w:val="00E15101"/>
    <w:rsid w:val="00E17825"/>
    <w:rsid w:val="00E255EF"/>
    <w:rsid w:val="00E25C3E"/>
    <w:rsid w:val="00E34809"/>
    <w:rsid w:val="00E5549A"/>
    <w:rsid w:val="00E8059C"/>
    <w:rsid w:val="00E868A9"/>
    <w:rsid w:val="00E96DD7"/>
    <w:rsid w:val="00EA3C01"/>
    <w:rsid w:val="00EB4B64"/>
    <w:rsid w:val="00EC1E6D"/>
    <w:rsid w:val="00EC384E"/>
    <w:rsid w:val="00EC405E"/>
    <w:rsid w:val="00EC7403"/>
    <w:rsid w:val="00EE0685"/>
    <w:rsid w:val="00EF05DD"/>
    <w:rsid w:val="00F01275"/>
    <w:rsid w:val="00F01FF1"/>
    <w:rsid w:val="00F115E3"/>
    <w:rsid w:val="00F427A3"/>
    <w:rsid w:val="00F4742A"/>
    <w:rsid w:val="00F641FC"/>
    <w:rsid w:val="00F65A4B"/>
    <w:rsid w:val="00F70565"/>
    <w:rsid w:val="00F72179"/>
    <w:rsid w:val="00F738ED"/>
    <w:rsid w:val="00F87ABC"/>
    <w:rsid w:val="00FA2734"/>
    <w:rsid w:val="00FC3F80"/>
    <w:rsid w:val="00FD29E9"/>
    <w:rsid w:val="00FD6282"/>
    <w:rsid w:val="00FE1F08"/>
    <w:rsid w:val="00FE5D1C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793D2"/>
  <w15:docId w15:val="{542F74D0-F26D-463D-95F3-513B56C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List 2008</vt:lpstr>
    </vt:vector>
  </TitlesOfParts>
  <Company>PARAGON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2008</dc:title>
  <dc:subject/>
  <dc:creator>office</dc:creator>
  <cp:keywords/>
  <dc:description/>
  <cp:lastModifiedBy>Ranita Swamy</cp:lastModifiedBy>
  <cp:revision>4</cp:revision>
  <cp:lastPrinted>2012-08-27T01:54:00Z</cp:lastPrinted>
  <dcterms:created xsi:type="dcterms:W3CDTF">2019-09-18T06:34:00Z</dcterms:created>
  <dcterms:modified xsi:type="dcterms:W3CDTF">2019-09-18T07:29:00Z</dcterms:modified>
</cp:coreProperties>
</file>