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C6B44" w14:textId="6205DA33" w:rsidR="00F2799B" w:rsidRDefault="00E76FAF" w:rsidP="00E76FAF">
      <w:pPr>
        <w:spacing w:line="276" w:lineRule="auto"/>
        <w:jc w:val="center"/>
        <w:rPr>
          <w:rFonts w:asciiTheme="majorHAnsi" w:hAnsiTheme="majorHAnsi" w:cs="Times New Roman (Body CS)"/>
          <w:bCs/>
          <w:spacing w:val="20"/>
          <w:sz w:val="46"/>
          <w:szCs w:val="46"/>
        </w:rPr>
      </w:pPr>
      <w:r w:rsidRPr="00C85D74">
        <w:rPr>
          <w:rFonts w:ascii="Times New Roman" w:eastAsia="Times New Roman" w:hAnsi="Times New Roman" w:cs="Times New Roman"/>
          <w:noProof/>
          <w:sz w:val="24"/>
          <w:szCs w:val="24"/>
        </w:rPr>
        <w:drawing>
          <wp:inline distT="0" distB="0" distL="0" distR="0" wp14:anchorId="1590BCF5" wp14:editId="6CADC217">
            <wp:extent cx="1786255" cy="491319"/>
            <wp:effectExtent l="0" t="0" r="4445" b="4445"/>
            <wp:docPr id="191362118" name="Picture 1" descr="A logo with colorful squar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2118" name="Picture 1" descr="A logo with colorful squares and black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6255" cy="491319"/>
                    </a:xfrm>
                    <a:prstGeom prst="rect">
                      <a:avLst/>
                    </a:prstGeom>
                    <a:noFill/>
                  </pic:spPr>
                </pic:pic>
              </a:graphicData>
            </a:graphic>
          </wp:inline>
        </w:drawing>
      </w:r>
    </w:p>
    <w:p w14:paraId="4B6B4D5F" w14:textId="4AC9F992" w:rsidR="00260144" w:rsidRPr="00B821F3" w:rsidRDefault="00260144" w:rsidP="00B821F3">
      <w:pPr>
        <w:spacing w:line="276" w:lineRule="auto"/>
        <w:rPr>
          <w:rFonts w:ascii="Calibri Light" w:eastAsia="Calibri" w:hAnsi="Calibri Light" w:cs="Times New Roman (Body CS)"/>
          <w:bCs/>
          <w:spacing w:val="20"/>
          <w:sz w:val="46"/>
          <w:szCs w:val="46"/>
        </w:rPr>
      </w:pPr>
      <w:r w:rsidRPr="00260144">
        <w:rPr>
          <w:rFonts w:ascii="Calibri Light" w:eastAsia="Calibri" w:hAnsi="Calibri Light" w:cs="Times New Roman (Body CS)"/>
          <w:bCs/>
          <w:spacing w:val="20"/>
          <w:sz w:val="46"/>
          <w:szCs w:val="46"/>
        </w:rPr>
        <w:t xml:space="preserve">ENVIRONMENTALLY RESPONSIBLE POLICY </w:t>
      </w:r>
    </w:p>
    <w:p w14:paraId="12244309" w14:textId="2DDBE2C1" w:rsidR="00A7189C" w:rsidRPr="00C85D74" w:rsidRDefault="00E76FAF" w:rsidP="00351D67">
      <w:pPr>
        <w:autoSpaceDE w:val="0"/>
        <w:autoSpaceDN w:val="0"/>
        <w:adjustRightInd w:val="0"/>
        <w:spacing w:after="0" w:line="360" w:lineRule="auto"/>
        <w:rPr>
          <w:rFonts w:asciiTheme="majorHAnsi" w:hAnsiTheme="majorHAnsi" w:cs="Century Gothic"/>
          <w:bCs/>
          <w:lang w:eastAsia="en-AU"/>
        </w:rPr>
      </w:pPr>
      <w:r w:rsidRPr="00C85D74">
        <w:rPr>
          <w:rFonts w:asciiTheme="majorHAnsi" w:hAnsiTheme="majorHAnsi" w:cs="Times New Roman (Body CS)"/>
          <w:bCs/>
          <w:spacing w:val="20"/>
        </w:rPr>
        <w:t>Brunswick East Primary School OSHC</w:t>
      </w:r>
      <w:r w:rsidR="00A7189C" w:rsidRPr="00C85D74">
        <w:rPr>
          <w:rFonts w:asciiTheme="majorHAnsi" w:hAnsiTheme="majorHAnsi" w:cs="Century Gothic"/>
          <w:bCs/>
          <w:lang w:eastAsia="en-AU"/>
        </w:rPr>
        <w:t xml:space="preserve"> Service encourages the awareness of environmental responsibility and implement practices that contribute to a sustainable future. Children are supported to become environmentally responsible and show respect for the environment. We practice and promote s</w:t>
      </w:r>
      <w:r w:rsidR="00A7189C" w:rsidRPr="00C85D74">
        <w:rPr>
          <w:rFonts w:asciiTheme="majorHAnsi" w:hAnsiTheme="majorHAnsi"/>
        </w:rPr>
        <w:t>ustainability through reducing waste, minimising consumption, and protecting and conserving wildlife and natural habitats.</w:t>
      </w:r>
      <w:r w:rsidR="00A7189C" w:rsidRPr="00C85D74">
        <w:t xml:space="preserve"> </w:t>
      </w:r>
    </w:p>
    <w:p w14:paraId="20ACCA85" w14:textId="137BA85F" w:rsidR="0036669C" w:rsidRPr="00C85D74" w:rsidRDefault="0036669C" w:rsidP="00351D67">
      <w:pPr>
        <w:spacing w:after="0" w:line="360" w:lineRule="auto"/>
        <w:rPr>
          <w:rFonts w:asciiTheme="majorHAnsi" w:hAnsiTheme="majorHAnsi" w:cs="Arial"/>
          <w:i/>
          <w:szCs w:val="18"/>
          <w:lang w:eastAsia="en-AU"/>
        </w:rPr>
      </w:pPr>
    </w:p>
    <w:p w14:paraId="0611F81B" w14:textId="633A8673" w:rsidR="0045799A" w:rsidRPr="00C85D74" w:rsidRDefault="0093658C" w:rsidP="00351D67">
      <w:pPr>
        <w:spacing w:after="0" w:line="360" w:lineRule="auto"/>
        <w:rPr>
          <w:rFonts w:asciiTheme="majorHAnsi" w:hAnsiTheme="majorHAnsi" w:cs="Arial"/>
          <w:szCs w:val="18"/>
          <w:lang w:eastAsia="en-AU"/>
        </w:rPr>
      </w:pPr>
      <w:r w:rsidRPr="00C85D74">
        <w:rPr>
          <w:rFonts w:cs="Arial"/>
          <w:sz w:val="24"/>
          <w:szCs w:val="24"/>
          <w:lang w:val="en-US"/>
        </w:rPr>
        <w:t>NATIONAL QUALITY STANDARD</w:t>
      </w:r>
      <w:r w:rsidR="00344B89" w:rsidRPr="00C85D74">
        <w:rPr>
          <w:rFonts w:cs="Arial"/>
          <w:sz w:val="24"/>
          <w:szCs w:val="24"/>
          <w:lang w:val="en-US"/>
        </w:rPr>
        <w:t xml:space="preserve"> (NQS)</w:t>
      </w:r>
    </w:p>
    <w:tbl>
      <w:tblPr>
        <w:tblStyle w:val="TableGrid"/>
        <w:tblW w:w="9180" w:type="dxa"/>
        <w:tblLook w:val="04A0" w:firstRow="1" w:lastRow="0" w:firstColumn="1" w:lastColumn="0" w:noHBand="0" w:noVBand="1"/>
      </w:tblPr>
      <w:tblGrid>
        <w:gridCol w:w="675"/>
        <w:gridCol w:w="2864"/>
        <w:gridCol w:w="5641"/>
      </w:tblGrid>
      <w:tr w:rsidR="0036669C" w:rsidRPr="00C85D74" w14:paraId="07560DF8" w14:textId="77777777" w:rsidTr="0036669C">
        <w:trPr>
          <w:trHeight w:val="528"/>
        </w:trPr>
        <w:tc>
          <w:tcPr>
            <w:tcW w:w="9180" w:type="dxa"/>
            <w:gridSpan w:val="3"/>
            <w:shd w:val="clear" w:color="auto" w:fill="D9D9D9" w:themeFill="background1" w:themeFillShade="D9"/>
            <w:vAlign w:val="center"/>
          </w:tcPr>
          <w:p w14:paraId="62483640" w14:textId="382A9AA0" w:rsidR="0036669C" w:rsidRPr="00C85D74" w:rsidRDefault="0036669C" w:rsidP="003E1A31">
            <w:pPr>
              <w:ind w:hanging="27"/>
              <w:rPr>
                <w:rFonts w:ascii="Calibri Light" w:hAnsi="Calibri Light"/>
                <w:color w:val="000000" w:themeColor="text1"/>
                <w:sz w:val="24"/>
              </w:rPr>
            </w:pPr>
            <w:r w:rsidRPr="00C85D74">
              <w:rPr>
                <w:rFonts w:ascii="Calibri Light" w:hAnsi="Calibri Light"/>
                <w:color w:val="000000" w:themeColor="text1"/>
                <w:sz w:val="24"/>
                <w:szCs w:val="24"/>
                <w:lang w:val="en-US"/>
              </w:rPr>
              <w:t xml:space="preserve"> </w:t>
            </w:r>
            <w:r w:rsidRPr="00C85D74">
              <w:rPr>
                <w:sz w:val="24"/>
                <w:szCs w:val="24"/>
              </w:rPr>
              <w:t>Q</w:t>
            </w:r>
            <w:r w:rsidR="006E17B0" w:rsidRPr="00C85D74">
              <w:rPr>
                <w:sz w:val="24"/>
                <w:szCs w:val="24"/>
              </w:rPr>
              <w:t xml:space="preserve">UALITY AREA </w:t>
            </w:r>
            <w:r w:rsidR="00F052A3" w:rsidRPr="00C85D74">
              <w:rPr>
                <w:sz w:val="24"/>
                <w:szCs w:val="24"/>
              </w:rPr>
              <w:t xml:space="preserve">3: </w:t>
            </w:r>
            <w:r w:rsidR="00F052A3" w:rsidRPr="00C85D74">
              <w:rPr>
                <w:rFonts w:ascii="Calibri Light" w:hAnsi="Calibri Light" w:cs="Calibri Light"/>
                <w:sz w:val="24"/>
                <w:szCs w:val="24"/>
              </w:rPr>
              <w:t>PHYSICAL ENVIRONMENT</w:t>
            </w:r>
            <w:r w:rsidR="00F052A3" w:rsidRPr="00C85D74">
              <w:rPr>
                <w:sz w:val="24"/>
                <w:szCs w:val="24"/>
              </w:rPr>
              <w:t xml:space="preserve"> </w:t>
            </w:r>
          </w:p>
        </w:tc>
      </w:tr>
      <w:tr w:rsidR="00F052A3" w:rsidRPr="00C85D74" w14:paraId="0CC04007" w14:textId="77777777" w:rsidTr="00B7342E">
        <w:trPr>
          <w:trHeight w:val="758"/>
        </w:trPr>
        <w:tc>
          <w:tcPr>
            <w:tcW w:w="675" w:type="dxa"/>
          </w:tcPr>
          <w:p w14:paraId="0DBFA5EE" w14:textId="5AE5B8A2" w:rsidR="00F052A3" w:rsidRPr="00C85D74" w:rsidRDefault="00F052A3" w:rsidP="00F052A3">
            <w:pPr>
              <w:jc w:val="center"/>
              <w:rPr>
                <w:rFonts w:asciiTheme="majorHAnsi" w:hAnsiTheme="majorHAnsi"/>
              </w:rPr>
            </w:pPr>
            <w:r w:rsidRPr="00C85D74">
              <w:rPr>
                <w:rFonts w:asciiTheme="majorHAnsi" w:hAnsiTheme="majorHAnsi"/>
              </w:rPr>
              <w:t>3.2</w:t>
            </w:r>
          </w:p>
        </w:tc>
        <w:tc>
          <w:tcPr>
            <w:tcW w:w="2864" w:type="dxa"/>
            <w:shd w:val="clear" w:color="auto" w:fill="auto"/>
          </w:tcPr>
          <w:p w14:paraId="5645215B" w14:textId="39E90E7F" w:rsidR="00F052A3" w:rsidRPr="00C85D74" w:rsidRDefault="00F052A3" w:rsidP="00F052A3">
            <w:pPr>
              <w:rPr>
                <w:rFonts w:asciiTheme="majorHAnsi" w:hAnsiTheme="majorHAnsi"/>
              </w:rPr>
            </w:pPr>
            <w:r w:rsidRPr="00C85D74">
              <w:rPr>
                <w:rFonts w:asciiTheme="majorHAnsi" w:hAnsiTheme="majorHAnsi"/>
              </w:rPr>
              <w:t xml:space="preserve">Use </w:t>
            </w:r>
          </w:p>
        </w:tc>
        <w:tc>
          <w:tcPr>
            <w:tcW w:w="5641" w:type="dxa"/>
            <w:shd w:val="clear" w:color="auto" w:fill="auto"/>
          </w:tcPr>
          <w:p w14:paraId="0C4D4E44" w14:textId="46B48713" w:rsidR="00F052A3" w:rsidRPr="00C85D74" w:rsidRDefault="00F052A3" w:rsidP="00F052A3">
            <w:pPr>
              <w:rPr>
                <w:rFonts w:asciiTheme="majorHAnsi" w:hAnsiTheme="majorHAnsi"/>
              </w:rPr>
            </w:pPr>
            <w:r w:rsidRPr="00C85D74">
              <w:rPr>
                <w:rFonts w:asciiTheme="majorHAnsi" w:hAnsiTheme="majorHAnsi"/>
              </w:rPr>
              <w:t xml:space="preserve">The </w:t>
            </w:r>
            <w:r w:rsidR="00394086" w:rsidRPr="00C85D74">
              <w:rPr>
                <w:rFonts w:asciiTheme="majorHAnsi" w:hAnsiTheme="majorHAnsi"/>
              </w:rPr>
              <w:t>S</w:t>
            </w:r>
            <w:r w:rsidRPr="00C85D74">
              <w:rPr>
                <w:rFonts w:asciiTheme="majorHAnsi" w:hAnsiTheme="majorHAnsi"/>
              </w:rPr>
              <w:t>ervice environment is inclusive, promotes competence and supports exploration and play-based learning.</w:t>
            </w:r>
          </w:p>
        </w:tc>
      </w:tr>
      <w:tr w:rsidR="00F052A3" w:rsidRPr="00C85D74" w14:paraId="58BAEB82" w14:textId="77777777" w:rsidTr="00B7342E">
        <w:trPr>
          <w:trHeight w:val="879"/>
        </w:trPr>
        <w:tc>
          <w:tcPr>
            <w:tcW w:w="675" w:type="dxa"/>
            <w:shd w:val="clear" w:color="auto" w:fill="F2F2F2" w:themeFill="background1" w:themeFillShade="F2"/>
          </w:tcPr>
          <w:p w14:paraId="0C0166A8" w14:textId="2873DB08" w:rsidR="00F052A3" w:rsidRPr="00C85D74" w:rsidRDefault="00F052A3" w:rsidP="00F052A3">
            <w:pPr>
              <w:jc w:val="center"/>
              <w:rPr>
                <w:rFonts w:asciiTheme="majorHAnsi" w:hAnsiTheme="majorHAnsi"/>
              </w:rPr>
            </w:pPr>
            <w:r w:rsidRPr="00C85D74">
              <w:rPr>
                <w:rFonts w:asciiTheme="majorHAnsi" w:hAnsiTheme="majorHAnsi"/>
              </w:rPr>
              <w:t>3.2.1</w:t>
            </w:r>
          </w:p>
        </w:tc>
        <w:tc>
          <w:tcPr>
            <w:tcW w:w="2864" w:type="dxa"/>
            <w:shd w:val="clear" w:color="auto" w:fill="F2F2F2" w:themeFill="background1" w:themeFillShade="F2"/>
          </w:tcPr>
          <w:p w14:paraId="2CCBF39B" w14:textId="7FA68A0F" w:rsidR="00F052A3" w:rsidRPr="00C85D74" w:rsidRDefault="00F052A3" w:rsidP="00F052A3">
            <w:pPr>
              <w:rPr>
                <w:rFonts w:asciiTheme="majorHAnsi" w:hAnsiTheme="majorHAnsi"/>
              </w:rPr>
            </w:pPr>
            <w:r w:rsidRPr="00C85D74">
              <w:rPr>
                <w:rFonts w:asciiTheme="majorHAnsi" w:hAnsiTheme="majorHAnsi"/>
              </w:rPr>
              <w:t xml:space="preserve">Inclusive Environment </w:t>
            </w:r>
          </w:p>
        </w:tc>
        <w:tc>
          <w:tcPr>
            <w:tcW w:w="5641" w:type="dxa"/>
            <w:shd w:val="clear" w:color="auto" w:fill="F2F2F2" w:themeFill="background1" w:themeFillShade="F2"/>
          </w:tcPr>
          <w:p w14:paraId="274D3A1B" w14:textId="330B5E95" w:rsidR="00F052A3" w:rsidRPr="00C85D74" w:rsidRDefault="00F052A3" w:rsidP="00F052A3">
            <w:pPr>
              <w:rPr>
                <w:rFonts w:asciiTheme="majorHAnsi" w:hAnsiTheme="majorHAnsi"/>
              </w:rPr>
            </w:pPr>
            <w:r w:rsidRPr="00C85D74">
              <w:rPr>
                <w:rFonts w:asciiTheme="majorHAnsi" w:hAnsiTheme="majorHAnsi"/>
              </w:rPr>
              <w:t>Outdoor and indoor spaces are organised and adapted to support every child's participation and to engage every child in quality experiences in both built and natural environments.</w:t>
            </w:r>
          </w:p>
        </w:tc>
      </w:tr>
      <w:tr w:rsidR="00F052A3" w:rsidRPr="00C85D74" w14:paraId="6FBF37F9" w14:textId="77777777" w:rsidTr="00B7342E">
        <w:trPr>
          <w:trHeight w:val="904"/>
        </w:trPr>
        <w:tc>
          <w:tcPr>
            <w:tcW w:w="675" w:type="dxa"/>
          </w:tcPr>
          <w:p w14:paraId="63E6E778" w14:textId="56383ACA" w:rsidR="00F052A3" w:rsidRPr="00C85D74" w:rsidRDefault="00F052A3" w:rsidP="00F052A3">
            <w:pPr>
              <w:jc w:val="center"/>
              <w:rPr>
                <w:rFonts w:asciiTheme="majorHAnsi" w:hAnsiTheme="majorHAnsi"/>
              </w:rPr>
            </w:pPr>
            <w:r w:rsidRPr="00C85D74">
              <w:rPr>
                <w:rFonts w:asciiTheme="majorHAnsi" w:hAnsiTheme="majorHAnsi"/>
              </w:rPr>
              <w:t>3.2.2</w:t>
            </w:r>
          </w:p>
        </w:tc>
        <w:tc>
          <w:tcPr>
            <w:tcW w:w="2864" w:type="dxa"/>
            <w:shd w:val="clear" w:color="auto" w:fill="auto"/>
          </w:tcPr>
          <w:p w14:paraId="2C4AD74A" w14:textId="46344E38" w:rsidR="00F052A3" w:rsidRPr="00C85D74" w:rsidRDefault="00F052A3" w:rsidP="00F052A3">
            <w:pPr>
              <w:rPr>
                <w:rFonts w:asciiTheme="majorHAnsi" w:hAnsiTheme="majorHAnsi"/>
              </w:rPr>
            </w:pPr>
            <w:r w:rsidRPr="00C85D74">
              <w:rPr>
                <w:rFonts w:asciiTheme="majorHAnsi" w:hAnsiTheme="majorHAnsi"/>
              </w:rPr>
              <w:t xml:space="preserve">Resource’ support play-based learning </w:t>
            </w:r>
          </w:p>
        </w:tc>
        <w:tc>
          <w:tcPr>
            <w:tcW w:w="5641" w:type="dxa"/>
            <w:shd w:val="clear" w:color="auto" w:fill="auto"/>
          </w:tcPr>
          <w:p w14:paraId="4E32038E" w14:textId="40530F66" w:rsidR="00F052A3" w:rsidRPr="00C85D74" w:rsidRDefault="00F052A3" w:rsidP="00F052A3">
            <w:pPr>
              <w:rPr>
                <w:rFonts w:asciiTheme="majorHAnsi" w:hAnsiTheme="majorHAnsi"/>
              </w:rPr>
            </w:pPr>
            <w:r w:rsidRPr="00C85D74">
              <w:rPr>
                <w:rFonts w:asciiTheme="majorHAnsi" w:hAnsiTheme="majorHAnsi"/>
              </w:rPr>
              <w:t>Resources, materials and equipment allow for multiple uses, are sufficient in number, and enable every child to engage in play-based learning</w:t>
            </w:r>
            <w:r w:rsidR="00A7189C" w:rsidRPr="00C85D74">
              <w:rPr>
                <w:rFonts w:asciiTheme="majorHAnsi" w:hAnsiTheme="majorHAnsi"/>
              </w:rPr>
              <w:t>.</w:t>
            </w:r>
          </w:p>
        </w:tc>
      </w:tr>
      <w:tr w:rsidR="00F052A3" w:rsidRPr="00C85D74" w14:paraId="5CA42E67" w14:textId="77777777" w:rsidTr="00B7342E">
        <w:trPr>
          <w:trHeight w:val="860"/>
        </w:trPr>
        <w:tc>
          <w:tcPr>
            <w:tcW w:w="675" w:type="dxa"/>
            <w:shd w:val="clear" w:color="auto" w:fill="F2F2F2" w:themeFill="background1" w:themeFillShade="F2"/>
          </w:tcPr>
          <w:p w14:paraId="41E3316E" w14:textId="081F5B51" w:rsidR="00F052A3" w:rsidRPr="00C85D74" w:rsidRDefault="00F052A3" w:rsidP="00F052A3">
            <w:pPr>
              <w:jc w:val="center"/>
              <w:rPr>
                <w:rFonts w:asciiTheme="majorHAnsi" w:hAnsiTheme="majorHAnsi"/>
              </w:rPr>
            </w:pPr>
            <w:r w:rsidRPr="00C85D74">
              <w:rPr>
                <w:rFonts w:asciiTheme="majorHAnsi" w:hAnsiTheme="majorHAnsi"/>
              </w:rPr>
              <w:t>3.2.3</w:t>
            </w:r>
          </w:p>
        </w:tc>
        <w:tc>
          <w:tcPr>
            <w:tcW w:w="2864" w:type="dxa"/>
            <w:shd w:val="clear" w:color="auto" w:fill="F2F2F2" w:themeFill="background1" w:themeFillShade="F2"/>
          </w:tcPr>
          <w:p w14:paraId="43EC1563" w14:textId="35FEF82F" w:rsidR="00F052A3" w:rsidRPr="00C85D74" w:rsidRDefault="00F052A3" w:rsidP="00F052A3">
            <w:pPr>
              <w:rPr>
                <w:rFonts w:asciiTheme="majorHAnsi" w:hAnsiTheme="majorHAnsi"/>
              </w:rPr>
            </w:pPr>
            <w:r w:rsidRPr="00C85D74">
              <w:rPr>
                <w:rFonts w:asciiTheme="majorHAnsi" w:hAnsiTheme="majorHAnsi"/>
              </w:rPr>
              <w:t xml:space="preserve">Environmentally responsible </w:t>
            </w:r>
          </w:p>
        </w:tc>
        <w:tc>
          <w:tcPr>
            <w:tcW w:w="5641" w:type="dxa"/>
            <w:shd w:val="clear" w:color="auto" w:fill="F2F2F2" w:themeFill="background1" w:themeFillShade="F2"/>
          </w:tcPr>
          <w:p w14:paraId="52FD5B4B" w14:textId="4A5B608E" w:rsidR="00F052A3" w:rsidRPr="00C85D74" w:rsidRDefault="00F052A3" w:rsidP="00F052A3">
            <w:pPr>
              <w:rPr>
                <w:rFonts w:asciiTheme="majorHAnsi" w:hAnsiTheme="majorHAnsi"/>
              </w:rPr>
            </w:pPr>
            <w:r w:rsidRPr="00C85D74">
              <w:rPr>
                <w:rFonts w:asciiTheme="majorHAnsi" w:hAnsiTheme="majorHAnsi"/>
              </w:rPr>
              <w:t xml:space="preserve">The </w:t>
            </w:r>
            <w:r w:rsidR="00394086" w:rsidRPr="00C85D74">
              <w:rPr>
                <w:rFonts w:asciiTheme="majorHAnsi" w:hAnsiTheme="majorHAnsi"/>
              </w:rPr>
              <w:t>S</w:t>
            </w:r>
            <w:r w:rsidRPr="00C85D74">
              <w:rPr>
                <w:rFonts w:asciiTheme="majorHAnsi" w:hAnsiTheme="majorHAnsi"/>
              </w:rPr>
              <w:t>ervice cares for the environment and supports children to become environmentally responsible.</w:t>
            </w:r>
          </w:p>
        </w:tc>
      </w:tr>
    </w:tbl>
    <w:p w14:paraId="0AFD5BDC" w14:textId="71796602" w:rsidR="00540071" w:rsidRPr="00C85D74" w:rsidRDefault="00540071" w:rsidP="00540071">
      <w:pPr>
        <w:spacing w:after="0" w:line="360" w:lineRule="auto"/>
        <w:rPr>
          <w:rFonts w:cs="Arial"/>
          <w:sz w:val="24"/>
          <w:szCs w:val="24"/>
          <w:lang w:val="en-US"/>
        </w:rPr>
      </w:pPr>
    </w:p>
    <w:p w14:paraId="594B4918" w14:textId="0A287EAF" w:rsidR="006D2871" w:rsidRPr="00C85D74" w:rsidRDefault="006D2871" w:rsidP="00540071">
      <w:pPr>
        <w:spacing w:after="0" w:line="360" w:lineRule="auto"/>
        <w:rPr>
          <w:rFonts w:cs="Arial"/>
          <w:sz w:val="24"/>
          <w:szCs w:val="24"/>
          <w:lang w:val="en-US"/>
        </w:rPr>
      </w:pPr>
      <w:r w:rsidRPr="00C85D74">
        <w:rPr>
          <w:rFonts w:cs="Arial"/>
          <w:sz w:val="24"/>
          <w:szCs w:val="24"/>
          <w:lang w:val="en-US"/>
        </w:rPr>
        <w:t>RELATED POLICIES</w:t>
      </w:r>
    </w:p>
    <w:tbl>
      <w:tblPr>
        <w:tblStyle w:val="GridTable1Light-Accent31"/>
        <w:tblW w:w="0" w:type="auto"/>
        <w:tblLook w:val="04A0" w:firstRow="1" w:lastRow="0" w:firstColumn="1" w:lastColumn="0" w:noHBand="0" w:noVBand="1"/>
      </w:tblPr>
      <w:tblGrid>
        <w:gridCol w:w="4508"/>
        <w:gridCol w:w="4701"/>
      </w:tblGrid>
      <w:tr w:rsidR="00D21383" w:rsidRPr="00C85D74" w14:paraId="77D1653F" w14:textId="77777777" w:rsidTr="00742909">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tcPr>
          <w:p w14:paraId="77397796" w14:textId="5B08BBF3" w:rsidR="00D21383" w:rsidRPr="00C85D74" w:rsidRDefault="00D21383" w:rsidP="00E35109">
            <w:pPr>
              <w:spacing w:line="276" w:lineRule="auto"/>
              <w:rPr>
                <w:rFonts w:asciiTheme="majorHAnsi" w:hAnsiTheme="majorHAnsi"/>
                <w:bCs w:val="0"/>
              </w:rPr>
            </w:pPr>
            <w:r w:rsidRPr="00C85D74">
              <w:rPr>
                <w:rFonts w:asciiTheme="majorHAnsi" w:hAnsiTheme="majorHAnsi"/>
                <w:b w:val="0"/>
              </w:rPr>
              <w:t>Animal and Pet Policy</w:t>
            </w:r>
          </w:p>
          <w:p w14:paraId="72ADBB50" w14:textId="5887918E" w:rsidR="00D21383" w:rsidRPr="00C85D74" w:rsidRDefault="00D21383" w:rsidP="00E35109">
            <w:pPr>
              <w:spacing w:line="276" w:lineRule="auto"/>
              <w:rPr>
                <w:rFonts w:asciiTheme="majorHAnsi" w:hAnsiTheme="majorHAnsi"/>
                <w:b w:val="0"/>
                <w:bCs w:val="0"/>
              </w:rPr>
            </w:pPr>
            <w:r w:rsidRPr="00C85D74">
              <w:rPr>
                <w:rFonts w:asciiTheme="majorHAnsi" w:hAnsiTheme="majorHAnsi"/>
                <w:b w:val="0"/>
                <w:bCs w:val="0"/>
              </w:rPr>
              <w:t>Educational Program Policy</w:t>
            </w:r>
          </w:p>
        </w:tc>
        <w:tc>
          <w:tcPr>
            <w:tcW w:w="4701" w:type="dxa"/>
            <w:tcBorders>
              <w:top w:val="single" w:sz="4" w:space="0" w:color="auto"/>
              <w:left w:val="single" w:sz="4" w:space="0" w:color="auto"/>
              <w:bottom w:val="single" w:sz="4" w:space="0" w:color="auto"/>
              <w:right w:val="single" w:sz="4" w:space="0" w:color="auto"/>
            </w:tcBorders>
          </w:tcPr>
          <w:p w14:paraId="0DF7D5CA" w14:textId="04FF8E74" w:rsidR="00D21383" w:rsidRPr="00C85D74" w:rsidRDefault="00D21383" w:rsidP="00E35109">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rPr>
            </w:pPr>
            <w:r w:rsidRPr="00C85D74">
              <w:rPr>
                <w:rFonts w:asciiTheme="majorHAnsi" w:hAnsiTheme="majorHAnsi"/>
                <w:b w:val="0"/>
              </w:rPr>
              <w:t>Physical Environment Policy</w:t>
            </w:r>
          </w:p>
        </w:tc>
      </w:tr>
    </w:tbl>
    <w:p w14:paraId="7A64466F" w14:textId="73EEFAA5" w:rsidR="006D2871" w:rsidRPr="00C85D74" w:rsidRDefault="006D2871" w:rsidP="00540071">
      <w:pPr>
        <w:spacing w:after="0" w:line="360" w:lineRule="auto"/>
        <w:rPr>
          <w:rFonts w:cs="Arial"/>
          <w:sz w:val="24"/>
          <w:szCs w:val="24"/>
          <w:lang w:val="en-US"/>
        </w:rPr>
      </w:pPr>
    </w:p>
    <w:p w14:paraId="768EE270" w14:textId="6E92B64F" w:rsidR="00A7189C" w:rsidRPr="00C85D74" w:rsidRDefault="0036669C" w:rsidP="00A7189C">
      <w:pPr>
        <w:spacing w:after="0" w:line="360" w:lineRule="auto"/>
        <w:rPr>
          <w:rFonts w:asciiTheme="majorHAnsi" w:hAnsiTheme="majorHAnsi"/>
        </w:rPr>
      </w:pPr>
      <w:r w:rsidRPr="00C85D74">
        <w:rPr>
          <w:rFonts w:cs="Arial"/>
          <w:sz w:val="24"/>
          <w:szCs w:val="24"/>
          <w:lang w:val="en-US"/>
        </w:rPr>
        <w:t>PURPOSE</w:t>
      </w:r>
      <w:r w:rsidRPr="00C85D74">
        <w:rPr>
          <w:rFonts w:cs="Arial"/>
          <w:sz w:val="24"/>
          <w:szCs w:val="24"/>
          <w:lang w:val="en-US"/>
        </w:rPr>
        <w:br/>
      </w:r>
      <w:r w:rsidR="00A7189C" w:rsidRPr="00C85D74">
        <w:rPr>
          <w:rFonts w:asciiTheme="majorHAnsi" w:hAnsiTheme="majorHAnsi"/>
        </w:rPr>
        <w:t>We believe in educating children about being environmentally responsible which is promoted and supported through daily practices, resource and interactions. Sustainable practice is encouraged within the</w:t>
      </w:r>
      <w:r w:rsidR="00A43E0B" w:rsidRPr="00C85D74">
        <w:rPr>
          <w:rFonts w:asciiTheme="majorHAnsi" w:hAnsiTheme="majorHAnsi"/>
        </w:rPr>
        <w:t xml:space="preserve"> Brunswick East Primary School</w:t>
      </w:r>
      <w:r w:rsidR="00A7189C" w:rsidRPr="00C85D74">
        <w:rPr>
          <w:rFonts w:asciiTheme="majorHAnsi" w:hAnsiTheme="majorHAnsi"/>
        </w:rPr>
        <w:t xml:space="preserve"> </w:t>
      </w:r>
      <w:r w:rsidR="005F2384" w:rsidRPr="00C85D74">
        <w:rPr>
          <w:rFonts w:asciiTheme="majorHAnsi" w:hAnsiTheme="majorHAnsi"/>
        </w:rPr>
        <w:t xml:space="preserve">OSHC </w:t>
      </w:r>
      <w:r w:rsidR="00A7189C" w:rsidRPr="00C85D74">
        <w:rPr>
          <w:rFonts w:asciiTheme="majorHAnsi" w:hAnsiTheme="majorHAnsi"/>
        </w:rPr>
        <w:t xml:space="preserve">Service and community, assisting children and families to become advocates for a sustainable future. </w:t>
      </w:r>
    </w:p>
    <w:p w14:paraId="28D1CF27" w14:textId="26611C7E" w:rsidR="0036669C" w:rsidRPr="00C85D74" w:rsidRDefault="0036669C" w:rsidP="00F052A3">
      <w:pPr>
        <w:spacing w:after="0" w:line="360" w:lineRule="auto"/>
        <w:rPr>
          <w:rFonts w:asciiTheme="majorHAnsi" w:hAnsiTheme="majorHAnsi"/>
          <w:lang w:val="en-US"/>
        </w:rPr>
      </w:pPr>
    </w:p>
    <w:p w14:paraId="24361518" w14:textId="1AD04FB7" w:rsidR="00540071" w:rsidRPr="00C85D74" w:rsidRDefault="0036669C" w:rsidP="00540071">
      <w:pPr>
        <w:spacing w:after="0" w:line="360" w:lineRule="auto"/>
        <w:rPr>
          <w:rFonts w:asciiTheme="majorHAnsi" w:hAnsiTheme="majorHAnsi"/>
        </w:rPr>
      </w:pPr>
      <w:r w:rsidRPr="00C85D74">
        <w:rPr>
          <w:rFonts w:cs="Arial"/>
          <w:sz w:val="24"/>
          <w:szCs w:val="24"/>
          <w:lang w:val="en-US"/>
        </w:rPr>
        <w:lastRenderedPageBreak/>
        <w:t>SCOPE</w:t>
      </w:r>
      <w:r w:rsidRPr="00C85D74">
        <w:rPr>
          <w:rFonts w:cs="Arial"/>
          <w:sz w:val="24"/>
          <w:szCs w:val="24"/>
          <w:lang w:val="en-US"/>
        </w:rPr>
        <w:br/>
      </w:r>
      <w:r w:rsidR="001F0AFF" w:rsidRPr="00C85D74">
        <w:rPr>
          <w:rFonts w:asciiTheme="majorHAnsi" w:hAnsiTheme="majorHAnsi"/>
        </w:rPr>
        <w:t xml:space="preserve">This policy applies to children, families, </w:t>
      </w:r>
      <w:r w:rsidR="00351D67" w:rsidRPr="00C85D74">
        <w:rPr>
          <w:rFonts w:asciiTheme="majorHAnsi" w:hAnsiTheme="majorHAnsi"/>
        </w:rPr>
        <w:t xml:space="preserve">educators, </w:t>
      </w:r>
      <w:r w:rsidR="001F0AFF" w:rsidRPr="00C85D74">
        <w:rPr>
          <w:rFonts w:asciiTheme="majorHAnsi" w:hAnsiTheme="majorHAnsi"/>
        </w:rPr>
        <w:t xml:space="preserve">staff, </w:t>
      </w:r>
      <w:r w:rsidR="00F028EA" w:rsidRPr="00C85D74">
        <w:rPr>
          <w:rFonts w:asciiTheme="majorHAnsi" w:hAnsiTheme="majorHAnsi"/>
        </w:rPr>
        <w:t xml:space="preserve">Approved Provider, Nominated Supervisor, </w:t>
      </w:r>
      <w:r w:rsidR="001F0AFF" w:rsidRPr="00C85D74">
        <w:rPr>
          <w:rFonts w:asciiTheme="majorHAnsi" w:hAnsiTheme="majorHAnsi"/>
        </w:rPr>
        <w:t>management</w:t>
      </w:r>
      <w:r w:rsidR="00A7189C" w:rsidRPr="00C85D74">
        <w:rPr>
          <w:rFonts w:asciiTheme="majorHAnsi" w:hAnsiTheme="majorHAnsi"/>
        </w:rPr>
        <w:t>,</w:t>
      </w:r>
      <w:r w:rsidR="001F0AFF" w:rsidRPr="00C85D74">
        <w:rPr>
          <w:rFonts w:asciiTheme="majorHAnsi" w:hAnsiTheme="majorHAnsi"/>
        </w:rPr>
        <w:t xml:space="preserve"> </w:t>
      </w:r>
      <w:r w:rsidR="009232F7" w:rsidRPr="00C85D74">
        <w:rPr>
          <w:rFonts w:asciiTheme="majorHAnsi" w:hAnsiTheme="majorHAnsi"/>
        </w:rPr>
        <w:t xml:space="preserve">students, volunteers </w:t>
      </w:r>
      <w:r w:rsidR="001F0AFF" w:rsidRPr="00C85D74">
        <w:rPr>
          <w:rFonts w:asciiTheme="majorHAnsi" w:hAnsiTheme="majorHAnsi"/>
        </w:rPr>
        <w:t xml:space="preserve">and visitors of the </w:t>
      </w:r>
      <w:r w:rsidR="00A43E0B" w:rsidRPr="00C85D74">
        <w:rPr>
          <w:rFonts w:asciiTheme="majorHAnsi" w:hAnsiTheme="majorHAnsi"/>
        </w:rPr>
        <w:t xml:space="preserve">Brunswick East Primary School </w:t>
      </w:r>
      <w:r w:rsidR="00A7189C" w:rsidRPr="00C85D74">
        <w:rPr>
          <w:rFonts w:asciiTheme="majorHAnsi" w:hAnsiTheme="majorHAnsi"/>
        </w:rPr>
        <w:t xml:space="preserve">OSHC </w:t>
      </w:r>
      <w:r w:rsidR="001F0AFF" w:rsidRPr="00C85D74">
        <w:rPr>
          <w:rFonts w:asciiTheme="majorHAnsi" w:hAnsiTheme="majorHAnsi"/>
        </w:rPr>
        <w:t>Service.</w:t>
      </w:r>
    </w:p>
    <w:p w14:paraId="1790DD70" w14:textId="77777777" w:rsidR="006D2871" w:rsidRPr="00C85D74" w:rsidRDefault="006D2871" w:rsidP="00540071">
      <w:pPr>
        <w:spacing w:after="0" w:line="360" w:lineRule="auto"/>
        <w:rPr>
          <w:rFonts w:asciiTheme="majorHAnsi" w:hAnsiTheme="majorHAnsi"/>
        </w:rPr>
      </w:pPr>
    </w:p>
    <w:p w14:paraId="59BC769B" w14:textId="5A7E7F15" w:rsidR="00F26600" w:rsidRPr="00C85D74" w:rsidRDefault="002825C9" w:rsidP="00576A1A">
      <w:pPr>
        <w:spacing w:after="0" w:line="360" w:lineRule="auto"/>
        <w:rPr>
          <w:color w:val="008000"/>
          <w:sz w:val="24"/>
          <w:szCs w:val="24"/>
          <w:lang w:val="en-US"/>
        </w:rPr>
      </w:pPr>
      <w:r w:rsidRPr="00C85D74">
        <w:rPr>
          <w:rFonts w:cs="Arial"/>
          <w:sz w:val="24"/>
          <w:szCs w:val="24"/>
          <w:lang w:val="en-US"/>
        </w:rPr>
        <w:t>IMPLEMENTATION</w:t>
      </w:r>
    </w:p>
    <w:p w14:paraId="479D8622" w14:textId="70309066" w:rsidR="00A7189C" w:rsidRPr="00C85D74" w:rsidRDefault="00A7189C" w:rsidP="004F7507">
      <w:pPr>
        <w:spacing w:after="0" w:line="360" w:lineRule="auto"/>
        <w:rPr>
          <w:rFonts w:asciiTheme="majorHAnsi" w:hAnsiTheme="majorHAnsi"/>
        </w:rPr>
      </w:pPr>
      <w:r w:rsidRPr="00C85D74">
        <w:rPr>
          <w:rFonts w:asciiTheme="majorHAnsi" w:hAnsiTheme="majorHAnsi"/>
        </w:rPr>
        <w:t xml:space="preserve">Teaching and learning about being environmentally responsible starts with everyday practice.  We believe being environmentally responsible should be embedded into the operations of the </w:t>
      </w:r>
      <w:r w:rsidR="00AF1C84" w:rsidRPr="00C85D74">
        <w:rPr>
          <w:rFonts w:asciiTheme="majorHAnsi" w:hAnsiTheme="majorHAnsi"/>
        </w:rPr>
        <w:t xml:space="preserve">Brunswick East Primary School </w:t>
      </w:r>
      <w:r w:rsidRPr="00C85D74">
        <w:rPr>
          <w:rFonts w:asciiTheme="majorHAnsi" w:hAnsiTheme="majorHAnsi"/>
        </w:rPr>
        <w:t xml:space="preserve">OSHC Service, rather than being a tokenistic ‘theme’ that is investigated every now and then. </w:t>
      </w:r>
      <w:r w:rsidR="00AF1C84" w:rsidRPr="00C85D74">
        <w:rPr>
          <w:rFonts w:asciiTheme="majorHAnsi" w:hAnsiTheme="majorHAnsi"/>
        </w:rPr>
        <w:t xml:space="preserve">Brunswick East Primary School OSHC </w:t>
      </w:r>
      <w:r w:rsidRPr="00C85D74">
        <w:rPr>
          <w:rFonts w:asciiTheme="majorHAnsi" w:hAnsiTheme="majorHAnsi"/>
        </w:rPr>
        <w:t xml:space="preserve">Service is committed to protecting our environment to ensure a sustainable future for our children.  </w:t>
      </w:r>
      <w:r w:rsidR="004F7507" w:rsidRPr="00C85D74">
        <w:rPr>
          <w:rFonts w:asciiTheme="majorHAnsi" w:hAnsiTheme="majorHAnsi"/>
        </w:rPr>
        <w:t>This involves educators, children and families working together to protect our environment as we educate children about the importance of ‘creating and promoting sustainable communities.’ (MTOP, 2.0. p17)</w:t>
      </w:r>
    </w:p>
    <w:p w14:paraId="1E2B1DFD" w14:textId="77777777" w:rsidR="001F0AFF" w:rsidRPr="00C85D74" w:rsidRDefault="001F0AFF" w:rsidP="00B32572">
      <w:pPr>
        <w:spacing w:after="0" w:line="360" w:lineRule="auto"/>
        <w:rPr>
          <w:rFonts w:asciiTheme="majorHAnsi" w:hAnsiTheme="majorHAnsi"/>
        </w:rPr>
      </w:pPr>
    </w:p>
    <w:p w14:paraId="602EEAAA" w14:textId="7D82FFF6" w:rsidR="00B32572" w:rsidRPr="00C85D74" w:rsidRDefault="001F0AFF" w:rsidP="001F0AFF">
      <w:pPr>
        <w:spacing w:after="0" w:line="360" w:lineRule="auto"/>
        <w:rPr>
          <w:color w:val="008000"/>
          <w:sz w:val="24"/>
          <w:szCs w:val="24"/>
          <w:lang w:val="en-US"/>
        </w:rPr>
      </w:pPr>
      <w:r w:rsidRPr="00C85D74">
        <w:rPr>
          <w:color w:val="008000"/>
          <w:sz w:val="24"/>
          <w:szCs w:val="24"/>
          <w:lang w:val="en-US"/>
        </w:rPr>
        <w:t>THE APPROVED PROVIDER</w:t>
      </w:r>
      <w:r w:rsidR="00F028EA" w:rsidRPr="00C85D74">
        <w:rPr>
          <w:color w:val="008000"/>
          <w:sz w:val="24"/>
          <w:szCs w:val="24"/>
          <w:lang w:val="en-US"/>
        </w:rPr>
        <w:t>/</w:t>
      </w:r>
      <w:r w:rsidRPr="00C85D74">
        <w:rPr>
          <w:color w:val="008000"/>
          <w:sz w:val="24"/>
          <w:szCs w:val="24"/>
          <w:lang w:val="en-US"/>
        </w:rPr>
        <w:t>NOMINATED SUPERVISOR WILL:</w:t>
      </w:r>
    </w:p>
    <w:p w14:paraId="2A497BBA" w14:textId="0D76F6B4" w:rsidR="004F7507" w:rsidRPr="00C85D74" w:rsidRDefault="004F7507" w:rsidP="004F7507">
      <w:pPr>
        <w:pStyle w:val="ListParagraph"/>
        <w:numPr>
          <w:ilvl w:val="0"/>
          <w:numId w:val="42"/>
        </w:numPr>
        <w:spacing w:after="0" w:line="360" w:lineRule="auto"/>
        <w:rPr>
          <w:rFonts w:asciiTheme="majorHAnsi" w:hAnsiTheme="majorHAnsi"/>
          <w:i/>
          <w:iCs/>
        </w:rPr>
      </w:pPr>
      <w:r w:rsidRPr="00C85D74">
        <w:rPr>
          <w:rFonts w:asciiTheme="majorHAnsi" w:hAnsiTheme="majorHAnsi"/>
        </w:rPr>
        <w:t xml:space="preserve">ensure the principles of the approved framework- </w:t>
      </w:r>
      <w:r w:rsidRPr="00C85D74">
        <w:rPr>
          <w:rFonts w:asciiTheme="majorHAnsi" w:hAnsiTheme="majorHAnsi"/>
          <w:i/>
          <w:iCs/>
        </w:rPr>
        <w:t>My Time, Our Place, (V2.0). 2022</w:t>
      </w:r>
      <w:r w:rsidRPr="00C85D74">
        <w:rPr>
          <w:rFonts w:asciiTheme="majorHAnsi" w:hAnsiTheme="majorHAnsi"/>
        </w:rPr>
        <w:t xml:space="preserve"> underpin our educational program within the Service- including the new principle of </w:t>
      </w:r>
      <w:r w:rsidRPr="00C85D74">
        <w:rPr>
          <w:rFonts w:asciiTheme="majorHAnsi" w:hAnsiTheme="majorHAnsi"/>
          <w:i/>
          <w:iCs/>
        </w:rPr>
        <w:t>Sustainability</w:t>
      </w:r>
    </w:p>
    <w:p w14:paraId="1EC1845B" w14:textId="54CCA7D0" w:rsidR="00A7189C" w:rsidRPr="00C85D74" w:rsidRDefault="005F2384" w:rsidP="004F7507">
      <w:pPr>
        <w:pStyle w:val="ListParagraph"/>
        <w:numPr>
          <w:ilvl w:val="0"/>
          <w:numId w:val="42"/>
        </w:numPr>
        <w:spacing w:after="0" w:line="360" w:lineRule="auto"/>
        <w:rPr>
          <w:rFonts w:asciiTheme="majorHAnsi" w:hAnsiTheme="majorHAnsi"/>
        </w:rPr>
      </w:pPr>
      <w:r w:rsidRPr="00C85D74">
        <w:rPr>
          <w:rFonts w:asciiTheme="majorHAnsi" w:hAnsiTheme="majorHAnsi"/>
        </w:rPr>
        <w:t>n</w:t>
      </w:r>
      <w:r w:rsidR="00A7189C" w:rsidRPr="00C85D74">
        <w:rPr>
          <w:rFonts w:asciiTheme="majorHAnsi" w:hAnsiTheme="majorHAnsi"/>
        </w:rPr>
        <w:t>etwork with the local community to keep up to date with current practices and ideas for being environmentally responsible. This may include installing water tanks, grey water system, converting toilet cisterns to dual flush, and converting to water saving taps</w:t>
      </w:r>
    </w:p>
    <w:p w14:paraId="10F0F0C3" w14:textId="375A267A" w:rsidR="004F7507" w:rsidRPr="00C85D74" w:rsidRDefault="004F7507" w:rsidP="004F7507">
      <w:pPr>
        <w:pStyle w:val="ListParagraph"/>
        <w:numPr>
          <w:ilvl w:val="0"/>
          <w:numId w:val="42"/>
        </w:numPr>
        <w:spacing w:after="0" w:line="360" w:lineRule="auto"/>
        <w:rPr>
          <w:rFonts w:asciiTheme="majorHAnsi" w:hAnsiTheme="majorHAnsi"/>
        </w:rPr>
      </w:pPr>
      <w:r w:rsidRPr="00C85D74">
        <w:rPr>
          <w:rFonts w:asciiTheme="majorHAnsi" w:hAnsiTheme="majorHAnsi"/>
        </w:rPr>
        <w:t xml:space="preserve">engage Aboriginal and Torres Strait Islander elders, where possible, to explore and share their own history, culture and rich sustainable practices  </w:t>
      </w:r>
    </w:p>
    <w:p w14:paraId="00FF4C30" w14:textId="566608CE" w:rsidR="00A7189C" w:rsidRPr="00C85D74" w:rsidRDefault="005F2384" w:rsidP="004F7507">
      <w:pPr>
        <w:pStyle w:val="ListParagraph"/>
        <w:numPr>
          <w:ilvl w:val="0"/>
          <w:numId w:val="48"/>
        </w:numPr>
        <w:spacing w:after="0" w:line="360" w:lineRule="auto"/>
        <w:rPr>
          <w:rFonts w:asciiTheme="majorHAnsi" w:hAnsiTheme="majorHAnsi"/>
        </w:rPr>
      </w:pPr>
      <w:r w:rsidRPr="00C85D74">
        <w:rPr>
          <w:rFonts w:asciiTheme="majorHAnsi" w:hAnsiTheme="majorHAnsi"/>
        </w:rPr>
        <w:t>e</w:t>
      </w:r>
      <w:r w:rsidR="00A7189C" w:rsidRPr="00C85D74">
        <w:rPr>
          <w:rFonts w:asciiTheme="majorHAnsi" w:hAnsiTheme="majorHAnsi"/>
        </w:rPr>
        <w:t>ncourage educators, families and children to engage in sustainable practices and appreciate the natural environment</w:t>
      </w:r>
      <w:r w:rsidR="004F7507" w:rsidRPr="00C85D74">
        <w:rPr>
          <w:rFonts w:asciiTheme="majorHAnsi" w:hAnsiTheme="majorHAnsi"/>
        </w:rPr>
        <w:t>, understand our impact on the natural world, and the interdependence between people, animals, plants, lands and waters</w:t>
      </w:r>
    </w:p>
    <w:p w14:paraId="5C804632" w14:textId="46B9CB4F" w:rsidR="004F7507" w:rsidRPr="00C85D74" w:rsidRDefault="005F2384" w:rsidP="004F7507">
      <w:pPr>
        <w:pStyle w:val="ListParagraph"/>
        <w:numPr>
          <w:ilvl w:val="0"/>
          <w:numId w:val="48"/>
        </w:numPr>
        <w:spacing w:after="0" w:line="360" w:lineRule="auto"/>
        <w:rPr>
          <w:rFonts w:asciiTheme="majorHAnsi" w:hAnsiTheme="majorHAnsi"/>
        </w:rPr>
      </w:pPr>
      <w:r w:rsidRPr="00C85D74">
        <w:rPr>
          <w:rFonts w:asciiTheme="majorHAnsi" w:hAnsiTheme="majorHAnsi"/>
        </w:rPr>
        <w:t>provide professional development opportunities for educators to learn about integrating environmentally sustainable education into all areas of their program</w:t>
      </w:r>
      <w:r w:rsidR="004F7507" w:rsidRPr="00C85D74">
        <w:rPr>
          <w:rFonts w:asciiTheme="majorHAnsi" w:hAnsiTheme="majorHAnsi"/>
        </w:rPr>
        <w:t xml:space="preserve"> and engage in shared critical reflection</w:t>
      </w:r>
    </w:p>
    <w:p w14:paraId="2934DCAF" w14:textId="31ECBBCA" w:rsidR="005F2384" w:rsidRPr="00C85D74" w:rsidRDefault="004F7507" w:rsidP="004F7507">
      <w:pPr>
        <w:pStyle w:val="ListParagraph"/>
        <w:numPr>
          <w:ilvl w:val="0"/>
          <w:numId w:val="42"/>
        </w:numPr>
        <w:spacing w:after="0" w:line="360" w:lineRule="auto"/>
        <w:rPr>
          <w:rFonts w:asciiTheme="majorHAnsi" w:hAnsiTheme="majorHAnsi"/>
        </w:rPr>
      </w:pPr>
      <w:r w:rsidRPr="00C85D74">
        <w:rPr>
          <w:rFonts w:asciiTheme="majorHAnsi" w:hAnsiTheme="majorHAnsi"/>
        </w:rPr>
        <w:t xml:space="preserve">reflect on environmental, economic and social impacts on the world in all aspects of Service operation and include in the </w:t>
      </w:r>
      <w:r w:rsidR="005F2384" w:rsidRPr="00C85D74">
        <w:rPr>
          <w:rFonts w:asciiTheme="majorHAnsi" w:hAnsiTheme="majorHAnsi"/>
        </w:rPr>
        <w:t xml:space="preserve">review the development of a sustainable Quality Improvement Plan (QIP) </w:t>
      </w:r>
    </w:p>
    <w:p w14:paraId="45D273EA" w14:textId="5AD811D8" w:rsidR="00B7342E" w:rsidRPr="00C85D74" w:rsidRDefault="005F2384" w:rsidP="004F7507">
      <w:pPr>
        <w:pStyle w:val="ListParagraph"/>
        <w:numPr>
          <w:ilvl w:val="0"/>
          <w:numId w:val="42"/>
        </w:numPr>
        <w:spacing w:after="0" w:line="360" w:lineRule="auto"/>
        <w:ind w:left="357" w:hanging="357"/>
        <w:rPr>
          <w:rFonts w:asciiTheme="majorHAnsi" w:hAnsiTheme="majorHAnsi"/>
        </w:rPr>
      </w:pPr>
      <w:r w:rsidRPr="00C85D74">
        <w:rPr>
          <w:rFonts w:asciiTheme="majorHAnsi" w:hAnsiTheme="majorHAnsi"/>
        </w:rPr>
        <w:t>e</w:t>
      </w:r>
      <w:r w:rsidR="00A7189C" w:rsidRPr="00C85D74">
        <w:rPr>
          <w:rFonts w:asciiTheme="majorHAnsi" w:hAnsiTheme="majorHAnsi"/>
        </w:rPr>
        <w:t xml:space="preserve">nsure the </w:t>
      </w:r>
      <w:r w:rsidR="008C6856" w:rsidRPr="00C85D74">
        <w:rPr>
          <w:rFonts w:asciiTheme="majorHAnsi" w:hAnsiTheme="majorHAnsi"/>
        </w:rPr>
        <w:t xml:space="preserve">Brunswick East Primary School </w:t>
      </w:r>
      <w:r w:rsidR="004F7507" w:rsidRPr="00C85D74">
        <w:rPr>
          <w:rFonts w:asciiTheme="majorHAnsi" w:hAnsiTheme="majorHAnsi"/>
        </w:rPr>
        <w:t xml:space="preserve">OSHC </w:t>
      </w:r>
      <w:r w:rsidR="00A7189C" w:rsidRPr="00C85D74">
        <w:rPr>
          <w:rFonts w:asciiTheme="majorHAnsi" w:hAnsiTheme="majorHAnsi"/>
        </w:rPr>
        <w:t xml:space="preserve">Service joins a preferred provider </w:t>
      </w:r>
      <w:r w:rsidR="00A60A6F" w:rsidRPr="00C85D74">
        <w:rPr>
          <w:rFonts w:asciiTheme="majorHAnsi" w:hAnsiTheme="majorHAnsi"/>
        </w:rPr>
        <w:t>e.g.,</w:t>
      </w:r>
      <w:r w:rsidR="00A7189C" w:rsidRPr="00C85D74">
        <w:rPr>
          <w:rFonts w:asciiTheme="majorHAnsi" w:hAnsiTheme="majorHAnsi"/>
        </w:rPr>
        <w:t xml:space="preserve"> </w:t>
      </w:r>
      <w:hyperlink r:id="rId12" w:history="1">
        <w:r w:rsidR="00B7342E" w:rsidRPr="00C85D74">
          <w:rPr>
            <w:rStyle w:val="Hyperlink"/>
            <w:rFonts w:asciiTheme="majorHAnsi" w:hAnsiTheme="majorHAnsi"/>
          </w:rPr>
          <w:t xml:space="preserve">Sustainable Schools </w:t>
        </w:r>
        <w:r w:rsidR="008C6856" w:rsidRPr="00C85D74">
          <w:rPr>
            <w:rStyle w:val="Hyperlink"/>
            <w:rFonts w:asciiTheme="majorHAnsi" w:hAnsiTheme="majorHAnsi"/>
          </w:rPr>
          <w:t>VIC</w:t>
        </w:r>
      </w:hyperlink>
      <w:r w:rsidR="008C6856" w:rsidRPr="00C85D74">
        <w:rPr>
          <w:rStyle w:val="Hyperlink"/>
          <w:rFonts w:asciiTheme="majorHAnsi" w:hAnsiTheme="majorHAnsi"/>
        </w:rPr>
        <w:t xml:space="preserve"> </w:t>
      </w:r>
      <w:r w:rsidR="00B7342E" w:rsidRPr="00C85D74">
        <w:rPr>
          <w:rFonts w:asciiTheme="majorHAnsi" w:hAnsiTheme="majorHAnsi"/>
        </w:rPr>
        <w:t xml:space="preserve"> </w:t>
      </w:r>
      <w:r w:rsidR="00A7189C" w:rsidRPr="00C85D74">
        <w:rPr>
          <w:rFonts w:asciiTheme="majorHAnsi" w:hAnsiTheme="majorHAnsi"/>
        </w:rPr>
        <w:t>(or State equivalent) to liaise with other education and care services and maintain currency on practices and ideas for being environmentally responsible</w:t>
      </w:r>
    </w:p>
    <w:p w14:paraId="4AA10F6B" w14:textId="77777777" w:rsidR="004F7507" w:rsidRPr="00C85D74" w:rsidRDefault="005F2384" w:rsidP="004F7507">
      <w:pPr>
        <w:numPr>
          <w:ilvl w:val="0"/>
          <w:numId w:val="42"/>
        </w:numPr>
        <w:spacing w:after="0" w:line="360" w:lineRule="auto"/>
        <w:ind w:left="357" w:hanging="357"/>
        <w:rPr>
          <w:rFonts w:asciiTheme="majorHAnsi" w:hAnsiTheme="majorHAnsi"/>
        </w:rPr>
      </w:pPr>
      <w:r w:rsidRPr="00C85D74">
        <w:rPr>
          <w:rFonts w:asciiTheme="majorHAnsi" w:hAnsiTheme="majorHAnsi"/>
        </w:rPr>
        <w:lastRenderedPageBreak/>
        <w:t>w</w:t>
      </w:r>
      <w:r w:rsidR="00A7189C" w:rsidRPr="00C85D74">
        <w:rPr>
          <w:rFonts w:asciiTheme="majorHAnsi" w:hAnsiTheme="majorHAnsi"/>
        </w:rPr>
        <w:t xml:space="preserve">here relevant, review policies and procedures within the </w:t>
      </w:r>
      <w:r w:rsidR="004F7507" w:rsidRPr="00C85D74">
        <w:rPr>
          <w:rFonts w:asciiTheme="majorHAnsi" w:hAnsiTheme="majorHAnsi"/>
        </w:rPr>
        <w:t xml:space="preserve">OSHC </w:t>
      </w:r>
      <w:r w:rsidR="00A7189C" w:rsidRPr="00C85D74">
        <w:rPr>
          <w:rFonts w:asciiTheme="majorHAnsi" w:hAnsiTheme="majorHAnsi"/>
        </w:rPr>
        <w:t xml:space="preserve">Service </w:t>
      </w:r>
      <w:r w:rsidR="004F7507" w:rsidRPr="00C85D74">
        <w:rPr>
          <w:rFonts w:asciiTheme="majorHAnsi" w:hAnsiTheme="majorHAnsi"/>
        </w:rPr>
        <w:t xml:space="preserve">with educators, children and families, to achieve more sustainable outcomes and practices </w:t>
      </w:r>
    </w:p>
    <w:p w14:paraId="70DEA833" w14:textId="7DCBFFFB" w:rsidR="00A7189C" w:rsidRPr="00C85D74" w:rsidRDefault="005F2384" w:rsidP="004F7507">
      <w:pPr>
        <w:pStyle w:val="ListParagraph"/>
        <w:numPr>
          <w:ilvl w:val="0"/>
          <w:numId w:val="42"/>
        </w:numPr>
        <w:spacing w:after="0" w:line="360" w:lineRule="auto"/>
        <w:ind w:left="357" w:hanging="357"/>
        <w:rPr>
          <w:rFonts w:asciiTheme="majorHAnsi" w:hAnsiTheme="majorHAnsi"/>
        </w:rPr>
      </w:pPr>
      <w:r w:rsidRPr="00C85D74">
        <w:rPr>
          <w:rFonts w:asciiTheme="majorHAnsi" w:hAnsiTheme="majorHAnsi" w:cs="Alte Haas Grotesk"/>
          <w:color w:val="000000"/>
          <w:lang w:eastAsia="en-AU"/>
        </w:rPr>
        <w:t>u</w:t>
      </w:r>
      <w:r w:rsidR="00A7189C" w:rsidRPr="00C85D74">
        <w:rPr>
          <w:rFonts w:asciiTheme="majorHAnsi" w:hAnsiTheme="majorHAnsi" w:cs="Alte Haas Grotesk"/>
          <w:color w:val="000000"/>
          <w:lang w:eastAsia="en-AU"/>
        </w:rPr>
        <w:t>se electronic communication where possible to reduce paper use within the office and in each room for newsletters, billing, and other communication needs</w:t>
      </w:r>
    </w:p>
    <w:p w14:paraId="28E795E1" w14:textId="5CD563EA" w:rsidR="00A7189C" w:rsidRPr="00C85D74" w:rsidRDefault="005F2384" w:rsidP="004F7507">
      <w:pPr>
        <w:pStyle w:val="ListParagraph"/>
        <w:numPr>
          <w:ilvl w:val="0"/>
          <w:numId w:val="42"/>
        </w:numPr>
        <w:autoSpaceDE w:val="0"/>
        <w:autoSpaceDN w:val="0"/>
        <w:adjustRightInd w:val="0"/>
        <w:spacing w:after="0" w:line="360" w:lineRule="auto"/>
        <w:rPr>
          <w:rFonts w:asciiTheme="majorHAnsi" w:hAnsiTheme="majorHAnsi" w:cs="Alte Haas Grotesk"/>
          <w:color w:val="000000"/>
          <w:lang w:eastAsia="en-AU"/>
        </w:rPr>
      </w:pPr>
      <w:r w:rsidRPr="00C85D74">
        <w:rPr>
          <w:rFonts w:asciiTheme="majorHAnsi" w:hAnsiTheme="majorHAnsi" w:cs="Alte Haas Grotesk"/>
          <w:color w:val="000000"/>
          <w:lang w:eastAsia="en-AU"/>
        </w:rPr>
        <w:t>c</w:t>
      </w:r>
      <w:r w:rsidR="00A7189C" w:rsidRPr="00C85D74">
        <w:rPr>
          <w:rFonts w:asciiTheme="majorHAnsi" w:hAnsiTheme="majorHAnsi" w:cs="Alte Haas Grotesk"/>
          <w:color w:val="000000"/>
          <w:lang w:eastAsia="en-AU"/>
        </w:rPr>
        <w:t>onduct environmentally responsible audits to ensure consistency and continuous improvement</w:t>
      </w:r>
    </w:p>
    <w:p w14:paraId="576D9B33" w14:textId="28988738" w:rsidR="00A7189C" w:rsidRPr="00C85D74" w:rsidRDefault="005F2384" w:rsidP="004F7507">
      <w:pPr>
        <w:pStyle w:val="ListParagraph"/>
        <w:numPr>
          <w:ilvl w:val="0"/>
          <w:numId w:val="42"/>
        </w:numPr>
        <w:autoSpaceDE w:val="0"/>
        <w:autoSpaceDN w:val="0"/>
        <w:adjustRightInd w:val="0"/>
        <w:spacing w:after="0" w:line="360" w:lineRule="auto"/>
        <w:rPr>
          <w:rFonts w:asciiTheme="majorHAnsi" w:hAnsiTheme="majorHAnsi" w:cs="Alte Haas Grotesk"/>
          <w:color w:val="000000"/>
          <w:lang w:eastAsia="en-AU"/>
        </w:rPr>
      </w:pPr>
      <w:r w:rsidRPr="00C85D74">
        <w:rPr>
          <w:rFonts w:asciiTheme="majorHAnsi" w:hAnsiTheme="majorHAnsi" w:cs="Alte Haas Grotesk"/>
          <w:color w:val="000000"/>
          <w:lang w:eastAsia="en-AU"/>
        </w:rPr>
        <w:t>s</w:t>
      </w:r>
      <w:r w:rsidR="00A7189C" w:rsidRPr="00C85D74">
        <w:rPr>
          <w:rFonts w:asciiTheme="majorHAnsi" w:hAnsiTheme="majorHAnsi" w:cs="Alte Haas Grotesk"/>
          <w:color w:val="000000"/>
          <w:lang w:eastAsia="en-AU"/>
        </w:rPr>
        <w:t xml:space="preserve">ource resources and materials from </w:t>
      </w:r>
      <w:r w:rsidR="00A7189C" w:rsidRPr="00C85D74">
        <w:rPr>
          <w:rFonts w:asciiTheme="majorHAnsi" w:hAnsiTheme="majorHAnsi" w:cs="Alte Haas Grotesk"/>
          <w:i/>
          <w:iCs/>
          <w:color w:val="C00000"/>
          <w:lang w:eastAsia="en-AU"/>
        </w:rPr>
        <w:t>Reverse Garbage</w:t>
      </w:r>
      <w:r w:rsidR="00A7189C" w:rsidRPr="00C85D74">
        <w:rPr>
          <w:rFonts w:asciiTheme="majorHAnsi" w:hAnsiTheme="majorHAnsi" w:cs="Alte Haas Grotesk"/>
          <w:color w:val="C00000"/>
          <w:lang w:eastAsia="en-AU"/>
        </w:rPr>
        <w:t xml:space="preserve"> </w:t>
      </w:r>
      <w:r w:rsidR="00A7189C" w:rsidRPr="00C85D74">
        <w:rPr>
          <w:rFonts w:asciiTheme="majorHAnsi" w:hAnsiTheme="majorHAnsi" w:cs="Alte Haas Grotesk"/>
          <w:color w:val="000000"/>
          <w:lang w:eastAsia="en-AU"/>
        </w:rPr>
        <w:t xml:space="preserve">or second-hand stores to use within the </w:t>
      </w:r>
      <w:r w:rsidRPr="00C85D74">
        <w:rPr>
          <w:rFonts w:asciiTheme="majorHAnsi" w:hAnsiTheme="majorHAnsi" w:cs="Alte Haas Grotesk"/>
          <w:color w:val="000000"/>
          <w:lang w:eastAsia="en-AU"/>
        </w:rPr>
        <w:t xml:space="preserve">OSHC </w:t>
      </w:r>
      <w:r w:rsidR="00A7189C" w:rsidRPr="00C85D74">
        <w:rPr>
          <w:rFonts w:asciiTheme="majorHAnsi" w:hAnsiTheme="majorHAnsi" w:cs="Alte Haas Grotesk"/>
          <w:color w:val="000000"/>
          <w:lang w:eastAsia="en-AU"/>
        </w:rPr>
        <w:t>Service</w:t>
      </w:r>
    </w:p>
    <w:p w14:paraId="2039DECD" w14:textId="2CE108A1" w:rsidR="00B7342E" w:rsidRPr="00C85D74" w:rsidRDefault="005F2384" w:rsidP="004F7507">
      <w:pPr>
        <w:pStyle w:val="ListParagraph"/>
        <w:numPr>
          <w:ilvl w:val="0"/>
          <w:numId w:val="42"/>
        </w:numPr>
        <w:spacing w:after="0" w:line="360" w:lineRule="auto"/>
        <w:rPr>
          <w:rFonts w:asciiTheme="majorHAnsi" w:hAnsiTheme="majorHAnsi"/>
        </w:rPr>
      </w:pPr>
      <w:r w:rsidRPr="00C85D74">
        <w:rPr>
          <w:rFonts w:asciiTheme="majorHAnsi" w:hAnsiTheme="majorHAnsi"/>
        </w:rPr>
        <w:t>e</w:t>
      </w:r>
      <w:r w:rsidR="00A7189C" w:rsidRPr="00C85D74">
        <w:rPr>
          <w:rFonts w:asciiTheme="majorHAnsi" w:hAnsiTheme="majorHAnsi"/>
        </w:rPr>
        <w:t>nsure sustainable practices are incorporated into the daily routine</w:t>
      </w:r>
    </w:p>
    <w:p w14:paraId="4057A7D9" w14:textId="2F9D1EC9" w:rsidR="00B7342E" w:rsidRPr="00C85D74" w:rsidRDefault="005F2384" w:rsidP="004F7507">
      <w:pPr>
        <w:pStyle w:val="ListParagraph"/>
        <w:numPr>
          <w:ilvl w:val="0"/>
          <w:numId w:val="42"/>
        </w:numPr>
        <w:spacing w:after="0" w:line="360" w:lineRule="auto"/>
        <w:rPr>
          <w:rFonts w:asciiTheme="majorHAnsi" w:hAnsiTheme="majorHAnsi"/>
        </w:rPr>
      </w:pPr>
      <w:r w:rsidRPr="00C85D74">
        <w:rPr>
          <w:rFonts w:asciiTheme="majorHAnsi" w:hAnsiTheme="majorHAnsi"/>
        </w:rPr>
        <w:t>c</w:t>
      </w:r>
      <w:r w:rsidR="00B7342E" w:rsidRPr="00C85D74">
        <w:rPr>
          <w:rFonts w:asciiTheme="majorHAnsi" w:hAnsiTheme="majorHAnsi"/>
        </w:rPr>
        <w:t xml:space="preserve">ollaborate with families and the community for involvement in potential quality practice for the Service. For example: </w:t>
      </w:r>
      <w:hyperlink r:id="rId13" w:history="1">
        <w:r w:rsidR="00B7342E" w:rsidRPr="00C85D74">
          <w:rPr>
            <w:rStyle w:val="Hyperlink"/>
            <w:rFonts w:asciiTheme="majorHAnsi" w:hAnsiTheme="majorHAnsi"/>
          </w:rPr>
          <w:t>Take 3 for the Sea</w:t>
        </w:r>
      </w:hyperlink>
      <w:r w:rsidR="00B7342E" w:rsidRPr="00C85D74">
        <w:rPr>
          <w:rFonts w:asciiTheme="majorHAnsi" w:hAnsiTheme="majorHAnsi"/>
        </w:rPr>
        <w:t xml:space="preserve">, </w:t>
      </w:r>
      <w:hyperlink r:id="rId14" w:history="1">
        <w:r w:rsidR="00B7342E" w:rsidRPr="00C85D74">
          <w:rPr>
            <w:rStyle w:val="Hyperlink"/>
            <w:rFonts w:asciiTheme="majorHAnsi" w:hAnsiTheme="majorHAnsi"/>
          </w:rPr>
          <w:t>Food wise</w:t>
        </w:r>
      </w:hyperlink>
      <w:r w:rsidR="00B7342E" w:rsidRPr="00C85D74">
        <w:rPr>
          <w:rFonts w:asciiTheme="majorHAnsi" w:hAnsiTheme="majorHAnsi"/>
        </w:rPr>
        <w:t xml:space="preserve">, </w:t>
      </w:r>
      <w:hyperlink r:id="rId15" w:history="1">
        <w:r w:rsidRPr="00C85D74">
          <w:rPr>
            <w:rStyle w:val="Hyperlink"/>
            <w:rFonts w:asciiTheme="majorHAnsi" w:hAnsiTheme="majorHAnsi"/>
          </w:rPr>
          <w:t>Planet Ark</w:t>
        </w:r>
      </w:hyperlink>
    </w:p>
    <w:p w14:paraId="32D81637" w14:textId="0188E1A6" w:rsidR="00B7342E" w:rsidRPr="00C85D74" w:rsidRDefault="005F2384" w:rsidP="004F7507">
      <w:pPr>
        <w:pStyle w:val="ListParagraph"/>
        <w:numPr>
          <w:ilvl w:val="0"/>
          <w:numId w:val="42"/>
        </w:numPr>
        <w:spacing w:after="0" w:line="360" w:lineRule="auto"/>
        <w:rPr>
          <w:rFonts w:asciiTheme="majorHAnsi" w:hAnsiTheme="majorHAnsi"/>
        </w:rPr>
      </w:pPr>
      <w:r w:rsidRPr="00C85D74">
        <w:rPr>
          <w:rFonts w:asciiTheme="majorHAnsi" w:hAnsiTheme="majorHAnsi"/>
        </w:rPr>
        <w:t>p</w:t>
      </w:r>
      <w:r w:rsidR="00B7342E" w:rsidRPr="00C85D74">
        <w:rPr>
          <w:rFonts w:asciiTheme="majorHAnsi" w:hAnsiTheme="majorHAnsi"/>
        </w:rPr>
        <w:t>rovide colour coded bins for Landfill only, Organic waste, Paper recycling, Mixed recyclables.</w:t>
      </w:r>
    </w:p>
    <w:p w14:paraId="7444BA9A" w14:textId="77777777" w:rsidR="005F2384" w:rsidRPr="00C85D74" w:rsidRDefault="005F2384" w:rsidP="004F7507">
      <w:pPr>
        <w:spacing w:after="0" w:line="360" w:lineRule="auto"/>
        <w:rPr>
          <w:color w:val="008000"/>
          <w:sz w:val="24"/>
          <w:szCs w:val="24"/>
          <w:lang w:val="en-US"/>
        </w:rPr>
      </w:pPr>
    </w:p>
    <w:p w14:paraId="55ADEB22" w14:textId="1EB5DD64" w:rsidR="005F2384" w:rsidRPr="00C85D74" w:rsidRDefault="005F2384" w:rsidP="005F2384">
      <w:pPr>
        <w:rPr>
          <w:color w:val="008000"/>
          <w:sz w:val="24"/>
          <w:szCs w:val="24"/>
          <w:lang w:val="en-US"/>
        </w:rPr>
      </w:pPr>
      <w:r w:rsidRPr="00C85D74">
        <w:rPr>
          <w:color w:val="008000"/>
          <w:sz w:val="24"/>
          <w:szCs w:val="24"/>
          <w:lang w:val="en-US"/>
        </w:rPr>
        <w:t>EDUCATORS, STAFF MEMBERS, VOLUNTEERS AND STUDENTS WILL:</w:t>
      </w:r>
    </w:p>
    <w:p w14:paraId="4A713A96" w14:textId="06633CD8" w:rsidR="004F7507" w:rsidRPr="00C85D74" w:rsidRDefault="004F7507" w:rsidP="004F7507">
      <w:pPr>
        <w:pStyle w:val="ListParagraph"/>
        <w:numPr>
          <w:ilvl w:val="0"/>
          <w:numId w:val="44"/>
        </w:numPr>
        <w:spacing w:after="0" w:line="360" w:lineRule="auto"/>
        <w:rPr>
          <w:rFonts w:asciiTheme="majorHAnsi" w:hAnsiTheme="majorHAnsi"/>
        </w:rPr>
      </w:pPr>
      <w:r w:rsidRPr="00C85D74">
        <w:rPr>
          <w:rFonts w:asciiTheme="majorHAnsi" w:hAnsiTheme="majorHAnsi"/>
        </w:rPr>
        <w:t>encourage children and young people to engage with concepts of sustainability and their capacity to advocate and act for positive change (MTOP, V2.0)</w:t>
      </w:r>
    </w:p>
    <w:p w14:paraId="4CFB4D0A" w14:textId="6A4BD150" w:rsidR="004F7507" w:rsidRPr="00C85D74" w:rsidRDefault="004F7507" w:rsidP="004F7507">
      <w:pPr>
        <w:pStyle w:val="ListParagraph"/>
        <w:numPr>
          <w:ilvl w:val="0"/>
          <w:numId w:val="44"/>
        </w:numPr>
        <w:spacing w:after="0" w:line="360" w:lineRule="auto"/>
        <w:rPr>
          <w:rFonts w:asciiTheme="majorHAnsi" w:hAnsiTheme="majorHAnsi"/>
        </w:rPr>
      </w:pPr>
      <w:r w:rsidRPr="00C85D74">
        <w:rPr>
          <w:rFonts w:asciiTheme="majorHAnsi" w:hAnsiTheme="majorHAnsi"/>
        </w:rPr>
        <w:t>support children and young people’s understanding of their citizenship,</w:t>
      </w:r>
      <w:r w:rsidR="009377BF" w:rsidRPr="00C85D74">
        <w:rPr>
          <w:rFonts w:asciiTheme="majorHAnsi" w:hAnsiTheme="majorHAnsi"/>
        </w:rPr>
        <w:t xml:space="preserve"> </w:t>
      </w:r>
      <w:r w:rsidRPr="00C85D74">
        <w:rPr>
          <w:rFonts w:asciiTheme="majorHAnsi" w:hAnsiTheme="majorHAnsi"/>
        </w:rPr>
        <w:t xml:space="preserve">rights and responsibilities as members of local and global communities through meaningful and relevant educational experiences (MTOP, </w:t>
      </w:r>
      <w:r w:rsidR="0004594A" w:rsidRPr="00C85D74">
        <w:rPr>
          <w:rFonts w:asciiTheme="majorHAnsi" w:hAnsiTheme="majorHAnsi"/>
        </w:rPr>
        <w:t>p.17)</w:t>
      </w:r>
      <w:r w:rsidRPr="00C85D74">
        <w:rPr>
          <w:rFonts w:asciiTheme="majorHAnsi" w:hAnsiTheme="majorHAnsi"/>
        </w:rPr>
        <w:t xml:space="preserve"> </w:t>
      </w:r>
    </w:p>
    <w:p w14:paraId="0C2250BF" w14:textId="521B8D48" w:rsidR="005F2384" w:rsidRPr="00C85D74" w:rsidRDefault="005F2384" w:rsidP="005F2384">
      <w:pPr>
        <w:pStyle w:val="ListParagraph"/>
        <w:numPr>
          <w:ilvl w:val="0"/>
          <w:numId w:val="44"/>
        </w:numPr>
        <w:spacing w:after="0" w:line="360" w:lineRule="auto"/>
        <w:rPr>
          <w:rFonts w:asciiTheme="majorHAnsi" w:hAnsiTheme="majorHAnsi"/>
        </w:rPr>
      </w:pPr>
      <w:r w:rsidRPr="00C85D74">
        <w:rPr>
          <w:rFonts w:asciiTheme="majorHAnsi" w:hAnsiTheme="majorHAnsi"/>
        </w:rPr>
        <w:t xml:space="preserve">incorporate recycling as part of everyday practice at </w:t>
      </w:r>
      <w:r w:rsidR="00C85D74">
        <w:rPr>
          <w:rFonts w:asciiTheme="majorHAnsi" w:hAnsiTheme="majorHAnsi"/>
        </w:rPr>
        <w:t xml:space="preserve">Brunswick East Primary School </w:t>
      </w:r>
      <w:r w:rsidRPr="00C85D74">
        <w:rPr>
          <w:rFonts w:asciiTheme="majorHAnsi" w:hAnsiTheme="majorHAnsi"/>
        </w:rPr>
        <w:t>OSHC Service</w:t>
      </w:r>
    </w:p>
    <w:p w14:paraId="084D32D1" w14:textId="76957664" w:rsidR="004F7507" w:rsidRPr="00C85D74" w:rsidRDefault="004F7507" w:rsidP="004F7507">
      <w:pPr>
        <w:pStyle w:val="ListParagraph"/>
        <w:numPr>
          <w:ilvl w:val="0"/>
          <w:numId w:val="44"/>
        </w:numPr>
        <w:spacing w:after="0" w:line="360" w:lineRule="auto"/>
        <w:rPr>
          <w:rFonts w:asciiTheme="majorHAnsi" w:hAnsiTheme="majorHAnsi"/>
        </w:rPr>
      </w:pPr>
      <w:r w:rsidRPr="00C85D74">
        <w:rPr>
          <w:rFonts w:asciiTheme="majorHAnsi" w:hAnsiTheme="majorHAnsi"/>
        </w:rPr>
        <w:t>support children and young people’s commitment to social justice through curriculum decision making</w:t>
      </w:r>
    </w:p>
    <w:p w14:paraId="14A33300" w14:textId="77777777" w:rsidR="004F7507" w:rsidRPr="00C85D74" w:rsidRDefault="004F7507" w:rsidP="004F7507">
      <w:pPr>
        <w:pStyle w:val="ListParagraph"/>
        <w:numPr>
          <w:ilvl w:val="0"/>
          <w:numId w:val="44"/>
        </w:numPr>
        <w:spacing w:after="0" w:line="360" w:lineRule="auto"/>
        <w:rPr>
          <w:rFonts w:asciiTheme="majorHAnsi" w:hAnsiTheme="majorHAnsi"/>
        </w:rPr>
      </w:pPr>
      <w:r w:rsidRPr="00C85D74">
        <w:rPr>
          <w:rFonts w:asciiTheme="majorHAnsi" w:hAnsiTheme="majorHAnsi"/>
        </w:rPr>
        <w:t xml:space="preserve">role model environmental sustainability practices during play </w:t>
      </w:r>
    </w:p>
    <w:p w14:paraId="259FFE01" w14:textId="30E6A9D1" w:rsidR="005F2384" w:rsidRPr="00C85D74" w:rsidRDefault="005F2384" w:rsidP="004F7507">
      <w:pPr>
        <w:pStyle w:val="ListParagraph"/>
        <w:numPr>
          <w:ilvl w:val="0"/>
          <w:numId w:val="44"/>
        </w:numPr>
        <w:spacing w:after="0" w:line="360" w:lineRule="auto"/>
        <w:rPr>
          <w:rFonts w:asciiTheme="majorHAnsi" w:hAnsiTheme="majorHAnsi"/>
        </w:rPr>
      </w:pPr>
      <w:r w:rsidRPr="00C85D74">
        <w:rPr>
          <w:rFonts w:asciiTheme="majorHAnsi" w:hAnsiTheme="majorHAnsi"/>
        </w:rPr>
        <w:t>discuss environmentally responsible practices with the children and families as part of the curriculum</w:t>
      </w:r>
    </w:p>
    <w:p w14:paraId="05E03858" w14:textId="37D1F28E" w:rsidR="005F2384" w:rsidRPr="00C85D74" w:rsidRDefault="005F2384" w:rsidP="005F2384">
      <w:pPr>
        <w:pStyle w:val="ListParagraph"/>
        <w:numPr>
          <w:ilvl w:val="0"/>
          <w:numId w:val="44"/>
        </w:numPr>
        <w:spacing w:after="0" w:line="360" w:lineRule="auto"/>
        <w:rPr>
          <w:rFonts w:asciiTheme="majorHAnsi" w:hAnsiTheme="majorHAnsi"/>
        </w:rPr>
      </w:pPr>
      <w:r w:rsidRPr="00C85D74">
        <w:rPr>
          <w:rFonts w:asciiTheme="majorHAnsi" w:hAnsiTheme="majorHAnsi"/>
        </w:rPr>
        <w:t xml:space="preserve">provide information to families on environmentally responsible practices that are implemented at the </w:t>
      </w:r>
      <w:r w:rsidR="00BB2099" w:rsidRPr="00C85D74">
        <w:rPr>
          <w:rFonts w:asciiTheme="majorHAnsi" w:hAnsiTheme="majorHAnsi"/>
        </w:rPr>
        <w:t xml:space="preserve">Brunswick East Primary School </w:t>
      </w:r>
      <w:r w:rsidRPr="00C85D74">
        <w:rPr>
          <w:rFonts w:asciiTheme="majorHAnsi" w:hAnsiTheme="majorHAnsi"/>
        </w:rPr>
        <w:t>OSHC Service and encourage the application of these practices in the home environment</w:t>
      </w:r>
    </w:p>
    <w:p w14:paraId="05DE427E" w14:textId="1FE09769" w:rsidR="005F2384" w:rsidRPr="00C85D74" w:rsidRDefault="005F2384" w:rsidP="005F2384">
      <w:pPr>
        <w:pStyle w:val="ListParagraph"/>
        <w:numPr>
          <w:ilvl w:val="0"/>
          <w:numId w:val="44"/>
        </w:numPr>
        <w:spacing w:after="0" w:line="360" w:lineRule="auto"/>
        <w:rPr>
          <w:rFonts w:asciiTheme="majorHAnsi" w:hAnsiTheme="majorHAnsi"/>
        </w:rPr>
      </w:pPr>
      <w:r w:rsidRPr="00C85D74">
        <w:rPr>
          <w:rFonts w:asciiTheme="majorHAnsi" w:hAnsiTheme="majorHAnsi"/>
        </w:rPr>
        <w:t>share ideas between educators, children, and families about environmentally responsible ideas, implementation, and resources.  This will be supported through our communication strategies, including parent meetings, emails, newsletters, and informal conversations</w:t>
      </w:r>
    </w:p>
    <w:p w14:paraId="3AA989EE" w14:textId="084528D2" w:rsidR="005F2384" w:rsidRPr="00C85D74" w:rsidRDefault="005F2384" w:rsidP="005F2384">
      <w:pPr>
        <w:pStyle w:val="ListParagraph"/>
        <w:numPr>
          <w:ilvl w:val="0"/>
          <w:numId w:val="44"/>
        </w:numPr>
        <w:spacing w:after="0" w:line="360" w:lineRule="auto"/>
        <w:rPr>
          <w:rFonts w:asciiTheme="majorHAnsi" w:hAnsiTheme="majorHAnsi"/>
        </w:rPr>
      </w:pPr>
      <w:r w:rsidRPr="00C85D74">
        <w:rPr>
          <w:rFonts w:asciiTheme="majorHAnsi" w:hAnsiTheme="majorHAnsi"/>
        </w:rPr>
        <w:t xml:space="preserve">use a worm farm/composting bin/ to reduce food waste in the </w:t>
      </w:r>
      <w:r w:rsidR="00BB2099" w:rsidRPr="00C85D74">
        <w:rPr>
          <w:rFonts w:asciiTheme="majorHAnsi" w:hAnsiTheme="majorHAnsi"/>
        </w:rPr>
        <w:t xml:space="preserve">Brunswick East Primary School </w:t>
      </w:r>
      <w:r w:rsidR="009377BF" w:rsidRPr="00C85D74">
        <w:rPr>
          <w:rFonts w:asciiTheme="majorHAnsi" w:hAnsiTheme="majorHAnsi"/>
        </w:rPr>
        <w:t xml:space="preserve">OSHC </w:t>
      </w:r>
      <w:r w:rsidRPr="00C85D74">
        <w:rPr>
          <w:rFonts w:asciiTheme="majorHAnsi" w:hAnsiTheme="majorHAnsi"/>
        </w:rPr>
        <w:t>Service. Children will be encouraged to place food scraps into separate containers for use in the worm farm</w:t>
      </w:r>
      <w:r w:rsidR="00E86393">
        <w:rPr>
          <w:rFonts w:asciiTheme="majorHAnsi" w:hAnsiTheme="majorHAnsi"/>
        </w:rPr>
        <w:t xml:space="preserve">, </w:t>
      </w:r>
      <w:r w:rsidRPr="00C85D74">
        <w:rPr>
          <w:rFonts w:asciiTheme="majorHAnsi" w:hAnsiTheme="majorHAnsi"/>
        </w:rPr>
        <w:t>composting bin</w:t>
      </w:r>
      <w:r w:rsidR="00E86393">
        <w:rPr>
          <w:rFonts w:asciiTheme="majorHAnsi" w:hAnsiTheme="majorHAnsi"/>
        </w:rPr>
        <w:t xml:space="preserve"> or given to the chickens</w:t>
      </w:r>
    </w:p>
    <w:p w14:paraId="151D451B" w14:textId="6BA62F4C" w:rsidR="005F2384" w:rsidRPr="00C85D74" w:rsidRDefault="005F2384" w:rsidP="005F2384">
      <w:pPr>
        <w:pStyle w:val="ListParagraph"/>
        <w:numPr>
          <w:ilvl w:val="0"/>
          <w:numId w:val="44"/>
        </w:numPr>
        <w:spacing w:after="0" w:line="360" w:lineRule="auto"/>
        <w:rPr>
          <w:rFonts w:asciiTheme="majorHAnsi" w:hAnsiTheme="majorHAnsi"/>
        </w:rPr>
      </w:pPr>
      <w:r w:rsidRPr="00C85D74">
        <w:rPr>
          <w:rFonts w:asciiTheme="majorHAnsi" w:hAnsiTheme="majorHAnsi"/>
        </w:rPr>
        <w:t>role model energy and water conservation practices: For example, turning off lights and air-conditioning when a room/space is not in use, emptying water play containers onto garden areas</w:t>
      </w:r>
    </w:p>
    <w:p w14:paraId="1EF0E7E4" w14:textId="1ED3C364" w:rsidR="005F2384" w:rsidRPr="00C85D74" w:rsidRDefault="005F2384" w:rsidP="005F2384">
      <w:pPr>
        <w:pStyle w:val="ListParagraph"/>
        <w:numPr>
          <w:ilvl w:val="0"/>
          <w:numId w:val="44"/>
        </w:numPr>
        <w:spacing w:after="0" w:line="360" w:lineRule="auto"/>
        <w:rPr>
          <w:rFonts w:asciiTheme="majorHAnsi" w:hAnsiTheme="majorHAnsi"/>
        </w:rPr>
      </w:pPr>
      <w:r w:rsidRPr="00C85D74">
        <w:rPr>
          <w:rFonts w:asciiTheme="majorHAnsi" w:hAnsiTheme="majorHAnsi"/>
        </w:rPr>
        <w:lastRenderedPageBreak/>
        <w:t>seek to purchase equipment that is environmentally friendly where possible. Educators will reduce the amount of plastic and disposable equipment they purchase and select materials that are made of natural materials</w:t>
      </w:r>
    </w:p>
    <w:p w14:paraId="1AFCC975" w14:textId="19583409" w:rsidR="005F2384" w:rsidRPr="00C85D74" w:rsidRDefault="005F2384" w:rsidP="005F2384">
      <w:pPr>
        <w:pStyle w:val="ListParagraph"/>
        <w:numPr>
          <w:ilvl w:val="0"/>
          <w:numId w:val="44"/>
        </w:numPr>
        <w:spacing w:after="0" w:line="360" w:lineRule="auto"/>
        <w:rPr>
          <w:rFonts w:asciiTheme="majorHAnsi" w:hAnsiTheme="majorHAnsi"/>
        </w:rPr>
      </w:pPr>
      <w:r w:rsidRPr="00C85D74">
        <w:rPr>
          <w:rFonts w:asciiTheme="majorHAnsi" w:hAnsiTheme="majorHAnsi"/>
        </w:rPr>
        <w:t>use the concept of ‘</w:t>
      </w:r>
      <w:r w:rsidRPr="00C85D74">
        <w:rPr>
          <w:rFonts w:asciiTheme="majorHAnsi" w:hAnsiTheme="majorHAnsi"/>
          <w:i/>
          <w:iCs/>
        </w:rPr>
        <w:t>reduce, re-use and recycle’</w:t>
      </w:r>
      <w:r w:rsidRPr="00C85D74">
        <w:rPr>
          <w:rFonts w:asciiTheme="majorHAnsi" w:hAnsiTheme="majorHAnsi"/>
        </w:rPr>
        <w:t>, which will become part of everyday practice for both children and educators to build lifelong attitudes towards environmentally responsible practices</w:t>
      </w:r>
    </w:p>
    <w:p w14:paraId="6EC946BF" w14:textId="06DD3A7E" w:rsidR="005F2384" w:rsidRPr="00C85D74" w:rsidRDefault="005F2384" w:rsidP="005F2384">
      <w:pPr>
        <w:pStyle w:val="ListParagraph"/>
        <w:numPr>
          <w:ilvl w:val="0"/>
          <w:numId w:val="44"/>
        </w:numPr>
        <w:spacing w:after="0" w:line="360" w:lineRule="auto"/>
        <w:rPr>
          <w:rFonts w:asciiTheme="majorHAnsi" w:hAnsiTheme="majorHAnsi"/>
        </w:rPr>
      </w:pPr>
      <w:r w:rsidRPr="00C85D74">
        <w:rPr>
          <w:rFonts w:asciiTheme="majorHAnsi" w:hAnsiTheme="majorHAnsi"/>
        </w:rPr>
        <w:t>use ‘green cleaning’ products to replace chemicals where possible.</w:t>
      </w:r>
    </w:p>
    <w:p w14:paraId="099DB081" w14:textId="77777777" w:rsidR="00BB2099" w:rsidRPr="00C85D74" w:rsidRDefault="00BB2099" w:rsidP="00BB2099">
      <w:pPr>
        <w:pStyle w:val="ListParagraph"/>
        <w:spacing w:after="0" w:line="360" w:lineRule="auto"/>
        <w:ind w:left="360"/>
        <w:rPr>
          <w:rFonts w:asciiTheme="majorHAnsi" w:hAnsiTheme="majorHAnsi"/>
        </w:rPr>
      </w:pPr>
    </w:p>
    <w:p w14:paraId="22E7D1CA" w14:textId="1FF5B03D" w:rsidR="00A7189C" w:rsidRPr="00C85D74" w:rsidRDefault="0095039E" w:rsidP="005F2384">
      <w:pPr>
        <w:spacing w:after="0" w:line="360" w:lineRule="auto"/>
        <w:rPr>
          <w:rFonts w:cstheme="minorHAnsi"/>
          <w:color w:val="008000"/>
          <w:sz w:val="24"/>
          <w:szCs w:val="24"/>
        </w:rPr>
      </w:pPr>
      <w:r w:rsidRPr="00C85D74">
        <w:rPr>
          <w:color w:val="008000"/>
          <w:sz w:val="24"/>
          <w:szCs w:val="24"/>
          <w:lang w:val="en-US"/>
        </w:rPr>
        <w:t>SUSTAINABLE PRACTICES MAY INCLUDE:</w:t>
      </w:r>
    </w:p>
    <w:tbl>
      <w:tblPr>
        <w:tblStyle w:val="TableGrid"/>
        <w:tblW w:w="9185" w:type="dxa"/>
        <w:tblInd w:w="-5" w:type="dxa"/>
        <w:tblLook w:val="04A0" w:firstRow="1" w:lastRow="0" w:firstColumn="1" w:lastColumn="0" w:noHBand="0" w:noVBand="1"/>
      </w:tblPr>
      <w:tblGrid>
        <w:gridCol w:w="2807"/>
        <w:gridCol w:w="6378"/>
      </w:tblGrid>
      <w:tr w:rsidR="00B7342E" w:rsidRPr="00C85D74" w14:paraId="44E28923" w14:textId="77777777" w:rsidTr="00742909">
        <w:trPr>
          <w:trHeight w:val="495"/>
        </w:trPr>
        <w:tc>
          <w:tcPr>
            <w:tcW w:w="2807" w:type="dxa"/>
            <w:shd w:val="clear" w:color="auto" w:fill="D9D9D9" w:themeFill="background1" w:themeFillShade="D9"/>
            <w:vAlign w:val="center"/>
          </w:tcPr>
          <w:p w14:paraId="5231292D" w14:textId="77777777" w:rsidR="00B7342E" w:rsidRPr="00C85D74" w:rsidRDefault="00B7342E" w:rsidP="0042557F">
            <w:pPr>
              <w:ind w:hanging="27"/>
              <w:jc w:val="center"/>
              <w:rPr>
                <w:rFonts w:ascii="Calibri Light" w:hAnsi="Calibri Light"/>
                <w:color w:val="000000" w:themeColor="text1"/>
                <w:sz w:val="24"/>
              </w:rPr>
            </w:pPr>
            <w:r w:rsidRPr="00C85D74">
              <w:t>SUSTAINABLE PRACTICE</w:t>
            </w:r>
          </w:p>
        </w:tc>
        <w:tc>
          <w:tcPr>
            <w:tcW w:w="6378" w:type="dxa"/>
            <w:shd w:val="clear" w:color="auto" w:fill="D9D9D9" w:themeFill="background1" w:themeFillShade="D9"/>
            <w:vAlign w:val="center"/>
          </w:tcPr>
          <w:p w14:paraId="43057EE9" w14:textId="77777777" w:rsidR="00B7342E" w:rsidRPr="00C85D74" w:rsidRDefault="00B7342E" w:rsidP="0042557F">
            <w:pPr>
              <w:ind w:hanging="27"/>
              <w:rPr>
                <w:rFonts w:ascii="Calibri Light" w:hAnsi="Calibri Light"/>
                <w:color w:val="000000" w:themeColor="text1"/>
                <w:sz w:val="24"/>
              </w:rPr>
            </w:pPr>
            <w:r w:rsidRPr="00C85D74">
              <w:t>IDEAS</w:t>
            </w:r>
          </w:p>
        </w:tc>
      </w:tr>
      <w:tr w:rsidR="00B7342E" w:rsidRPr="00C85D74" w14:paraId="05E0857D" w14:textId="77777777" w:rsidTr="00742909">
        <w:trPr>
          <w:trHeight w:val="814"/>
        </w:trPr>
        <w:tc>
          <w:tcPr>
            <w:tcW w:w="2807" w:type="dxa"/>
            <w:vAlign w:val="center"/>
          </w:tcPr>
          <w:p w14:paraId="41B3CB0C" w14:textId="77777777" w:rsidR="00B7342E" w:rsidRPr="00C85D74" w:rsidRDefault="00B7342E" w:rsidP="0042557F">
            <w:pPr>
              <w:jc w:val="center"/>
              <w:rPr>
                <w:rFonts w:asciiTheme="majorHAnsi" w:hAnsiTheme="majorHAnsi"/>
              </w:rPr>
            </w:pPr>
            <w:r w:rsidRPr="00C85D74">
              <w:rPr>
                <w:rFonts w:asciiTheme="majorHAnsi" w:hAnsiTheme="majorHAnsi"/>
                <w:szCs w:val="18"/>
              </w:rPr>
              <w:t>RECYCLING</w:t>
            </w:r>
          </w:p>
        </w:tc>
        <w:tc>
          <w:tcPr>
            <w:tcW w:w="6378" w:type="dxa"/>
            <w:vAlign w:val="center"/>
          </w:tcPr>
          <w:p w14:paraId="29816234" w14:textId="77777777" w:rsidR="00B7342E" w:rsidRPr="00C85D74" w:rsidRDefault="00B7342E" w:rsidP="00B7342E">
            <w:pPr>
              <w:pStyle w:val="ListParagraph"/>
              <w:numPr>
                <w:ilvl w:val="0"/>
                <w:numId w:val="35"/>
              </w:numPr>
              <w:rPr>
                <w:rFonts w:asciiTheme="majorHAnsi" w:hAnsiTheme="majorHAnsi"/>
              </w:rPr>
            </w:pPr>
            <w:r w:rsidRPr="00C85D74">
              <w:rPr>
                <w:rFonts w:asciiTheme="majorHAnsi" w:hAnsiTheme="majorHAnsi"/>
              </w:rPr>
              <w:t>Provide bins and signage for waste and recycled materials</w:t>
            </w:r>
          </w:p>
          <w:p w14:paraId="63A12C5F" w14:textId="77777777" w:rsidR="00B7342E" w:rsidRPr="00C85D74" w:rsidRDefault="00B7342E" w:rsidP="00B7342E">
            <w:pPr>
              <w:pStyle w:val="ListParagraph"/>
              <w:numPr>
                <w:ilvl w:val="0"/>
                <w:numId w:val="35"/>
              </w:numPr>
              <w:rPr>
                <w:rFonts w:asciiTheme="majorHAnsi" w:hAnsiTheme="majorHAnsi"/>
              </w:rPr>
            </w:pPr>
            <w:r w:rsidRPr="00C85D74">
              <w:rPr>
                <w:rFonts w:asciiTheme="majorHAnsi" w:hAnsiTheme="majorHAnsi"/>
              </w:rPr>
              <w:t>Recycle paper and all other recyclable rubbish</w:t>
            </w:r>
          </w:p>
          <w:p w14:paraId="39301D4A" w14:textId="215A6891" w:rsidR="00B7342E" w:rsidRPr="00C85D74" w:rsidRDefault="00B7342E" w:rsidP="00B7342E">
            <w:pPr>
              <w:pStyle w:val="ListParagraph"/>
              <w:numPr>
                <w:ilvl w:val="0"/>
                <w:numId w:val="35"/>
              </w:numPr>
              <w:rPr>
                <w:rFonts w:asciiTheme="majorHAnsi" w:hAnsiTheme="majorHAnsi"/>
              </w:rPr>
            </w:pPr>
            <w:r w:rsidRPr="00C85D74">
              <w:rPr>
                <w:rFonts w:asciiTheme="majorHAnsi" w:hAnsiTheme="majorHAnsi"/>
              </w:rPr>
              <w:t>Use recycled water (</w:t>
            </w:r>
            <w:r w:rsidR="009377BF" w:rsidRPr="00C85D74">
              <w:rPr>
                <w:rFonts w:asciiTheme="majorHAnsi" w:hAnsiTheme="majorHAnsi"/>
              </w:rPr>
              <w:t>e.g.,</w:t>
            </w:r>
            <w:r w:rsidRPr="00C85D74">
              <w:rPr>
                <w:rFonts w:asciiTheme="majorHAnsi" w:hAnsiTheme="majorHAnsi"/>
              </w:rPr>
              <w:t xml:space="preserve"> for watering gardens)</w:t>
            </w:r>
          </w:p>
        </w:tc>
      </w:tr>
      <w:tr w:rsidR="00B7342E" w:rsidRPr="00C85D74" w14:paraId="21074D83" w14:textId="77777777" w:rsidTr="00742909">
        <w:trPr>
          <w:trHeight w:val="2542"/>
        </w:trPr>
        <w:tc>
          <w:tcPr>
            <w:tcW w:w="2807" w:type="dxa"/>
            <w:shd w:val="clear" w:color="auto" w:fill="F2F2F2" w:themeFill="background1" w:themeFillShade="F2"/>
            <w:vAlign w:val="center"/>
          </w:tcPr>
          <w:p w14:paraId="116DCB94" w14:textId="77777777" w:rsidR="00B7342E" w:rsidRPr="00C85D74" w:rsidRDefault="00B7342E" w:rsidP="0042557F">
            <w:pPr>
              <w:jc w:val="center"/>
              <w:rPr>
                <w:rFonts w:asciiTheme="majorHAnsi" w:hAnsiTheme="majorHAnsi"/>
                <w:szCs w:val="18"/>
              </w:rPr>
            </w:pPr>
            <w:r w:rsidRPr="00C85D74">
              <w:rPr>
                <w:rFonts w:asciiTheme="majorHAnsi" w:hAnsiTheme="majorHAnsi"/>
                <w:szCs w:val="18"/>
              </w:rPr>
              <w:t>GARDENING</w:t>
            </w:r>
          </w:p>
        </w:tc>
        <w:tc>
          <w:tcPr>
            <w:tcW w:w="6378" w:type="dxa"/>
            <w:shd w:val="clear" w:color="auto" w:fill="F2F2F2" w:themeFill="background1" w:themeFillShade="F2"/>
            <w:vAlign w:val="center"/>
          </w:tcPr>
          <w:p w14:paraId="3C27A4F6" w14:textId="77777777" w:rsidR="00B7342E" w:rsidRPr="00C85D74" w:rsidRDefault="00B7342E" w:rsidP="00B7342E">
            <w:pPr>
              <w:pStyle w:val="ListParagraph"/>
              <w:numPr>
                <w:ilvl w:val="0"/>
                <w:numId w:val="35"/>
              </w:numPr>
              <w:rPr>
                <w:rFonts w:asciiTheme="majorHAnsi" w:hAnsiTheme="majorHAnsi"/>
              </w:rPr>
            </w:pPr>
            <w:r w:rsidRPr="00C85D74">
              <w:rPr>
                <w:rFonts w:asciiTheme="majorHAnsi" w:hAnsiTheme="majorHAnsi"/>
              </w:rPr>
              <w:t>Plant vegetables, herbs, and fruit trees</w:t>
            </w:r>
          </w:p>
          <w:p w14:paraId="57F0540C" w14:textId="77777777" w:rsidR="00B7342E" w:rsidRPr="00C85D74" w:rsidRDefault="00B7342E" w:rsidP="00B7342E">
            <w:pPr>
              <w:pStyle w:val="ListParagraph"/>
              <w:numPr>
                <w:ilvl w:val="0"/>
                <w:numId w:val="35"/>
              </w:numPr>
              <w:rPr>
                <w:rFonts w:asciiTheme="majorHAnsi" w:hAnsiTheme="majorHAnsi"/>
              </w:rPr>
            </w:pPr>
            <w:r w:rsidRPr="00C85D74">
              <w:rPr>
                <w:rFonts w:asciiTheme="majorHAnsi" w:hAnsiTheme="majorHAnsi"/>
              </w:rPr>
              <w:t>Establish a worm farm</w:t>
            </w:r>
          </w:p>
          <w:p w14:paraId="5C7E60BE" w14:textId="5B80FE7E" w:rsidR="005F2384" w:rsidRPr="00C85D74" w:rsidRDefault="00B7342E" w:rsidP="005F2384">
            <w:pPr>
              <w:pStyle w:val="ListParagraph"/>
              <w:numPr>
                <w:ilvl w:val="0"/>
                <w:numId w:val="35"/>
              </w:numPr>
              <w:rPr>
                <w:rFonts w:asciiTheme="majorHAnsi" w:hAnsiTheme="majorHAnsi"/>
              </w:rPr>
            </w:pPr>
            <w:r w:rsidRPr="00C85D74">
              <w:rPr>
                <w:rFonts w:asciiTheme="majorHAnsi" w:hAnsiTheme="majorHAnsi"/>
              </w:rPr>
              <w:t xml:space="preserve">Give food scraps to worms or </w:t>
            </w:r>
            <w:r w:rsidR="009377BF" w:rsidRPr="00C85D74">
              <w:rPr>
                <w:rFonts w:asciiTheme="majorHAnsi" w:hAnsiTheme="majorHAnsi"/>
              </w:rPr>
              <w:t>s</w:t>
            </w:r>
            <w:r w:rsidRPr="00C85D74">
              <w:rPr>
                <w:rFonts w:asciiTheme="majorHAnsi" w:hAnsiTheme="majorHAnsi"/>
              </w:rPr>
              <w:t>ervice pets, or to a staff member to take home for their pet/s</w:t>
            </w:r>
          </w:p>
          <w:p w14:paraId="43058996" w14:textId="2BFF65B6" w:rsidR="00B7342E" w:rsidRPr="00C85D74" w:rsidRDefault="00B7342E" w:rsidP="005F2384">
            <w:pPr>
              <w:pStyle w:val="ListParagraph"/>
              <w:numPr>
                <w:ilvl w:val="0"/>
                <w:numId w:val="35"/>
              </w:numPr>
              <w:rPr>
                <w:rFonts w:asciiTheme="majorHAnsi" w:hAnsiTheme="majorHAnsi"/>
              </w:rPr>
            </w:pPr>
            <w:r w:rsidRPr="00C85D74">
              <w:rPr>
                <w:rFonts w:asciiTheme="majorHAnsi" w:hAnsiTheme="majorHAnsi"/>
              </w:rPr>
              <w:t>Provide education to children about activities such as ‘</w:t>
            </w:r>
            <w:r w:rsidRPr="00C85D74">
              <w:rPr>
                <w:rFonts w:asciiTheme="majorHAnsi" w:hAnsiTheme="majorHAnsi"/>
                <w:i/>
                <w:iCs/>
              </w:rPr>
              <w:t>garden to plate’</w:t>
            </w:r>
            <w:r w:rsidRPr="00C85D74">
              <w:rPr>
                <w:rFonts w:asciiTheme="majorHAnsi" w:hAnsiTheme="majorHAnsi"/>
              </w:rPr>
              <w:t xml:space="preserve"> activities</w:t>
            </w:r>
          </w:p>
          <w:p w14:paraId="467C1390" w14:textId="182E5A5A" w:rsidR="00B7342E" w:rsidRPr="00C85D74" w:rsidRDefault="00B7342E" w:rsidP="00B7342E">
            <w:pPr>
              <w:pStyle w:val="ListParagraph"/>
              <w:numPr>
                <w:ilvl w:val="0"/>
                <w:numId w:val="35"/>
              </w:numPr>
              <w:rPr>
                <w:rFonts w:asciiTheme="majorHAnsi" w:hAnsiTheme="majorHAnsi"/>
              </w:rPr>
            </w:pPr>
            <w:r w:rsidRPr="00C85D74">
              <w:rPr>
                <w:rFonts w:asciiTheme="majorHAnsi" w:hAnsiTheme="majorHAnsi"/>
              </w:rPr>
              <w:t>Provide opportunities for children to participate in experiences such as seed sprouting, vegetable gardening, cooking with what is grown, and provide education about weeds</w:t>
            </w:r>
          </w:p>
        </w:tc>
      </w:tr>
      <w:tr w:rsidR="00B7342E" w:rsidRPr="00C85D74" w14:paraId="21B8794D" w14:textId="77777777" w:rsidTr="00742909">
        <w:trPr>
          <w:trHeight w:val="1833"/>
        </w:trPr>
        <w:tc>
          <w:tcPr>
            <w:tcW w:w="2807" w:type="dxa"/>
            <w:shd w:val="clear" w:color="auto" w:fill="FFFFFF" w:themeFill="background1"/>
            <w:vAlign w:val="center"/>
          </w:tcPr>
          <w:p w14:paraId="30355808" w14:textId="77777777" w:rsidR="00B7342E" w:rsidRPr="00C85D74" w:rsidRDefault="00B7342E" w:rsidP="0042557F">
            <w:pPr>
              <w:jc w:val="center"/>
              <w:rPr>
                <w:rFonts w:asciiTheme="majorHAnsi" w:hAnsiTheme="majorHAnsi"/>
                <w:szCs w:val="18"/>
              </w:rPr>
            </w:pPr>
            <w:r w:rsidRPr="00C85D74">
              <w:rPr>
                <w:rFonts w:asciiTheme="majorHAnsi" w:hAnsiTheme="majorHAnsi"/>
                <w:szCs w:val="18"/>
              </w:rPr>
              <w:t>ENERGY CONSERVATION</w:t>
            </w:r>
          </w:p>
        </w:tc>
        <w:tc>
          <w:tcPr>
            <w:tcW w:w="6378" w:type="dxa"/>
            <w:shd w:val="clear" w:color="auto" w:fill="FFFFFF" w:themeFill="background1"/>
            <w:vAlign w:val="center"/>
          </w:tcPr>
          <w:p w14:paraId="097F02A7" w14:textId="77777777" w:rsidR="00B7342E" w:rsidRPr="00C85D74" w:rsidRDefault="00B7342E" w:rsidP="00B7342E">
            <w:pPr>
              <w:pStyle w:val="ListParagraph"/>
              <w:numPr>
                <w:ilvl w:val="0"/>
                <w:numId w:val="35"/>
              </w:numPr>
              <w:rPr>
                <w:rFonts w:asciiTheme="majorHAnsi" w:hAnsiTheme="majorHAnsi"/>
              </w:rPr>
            </w:pPr>
            <w:r w:rsidRPr="00C85D74">
              <w:rPr>
                <w:rFonts w:asciiTheme="majorHAnsi" w:hAnsiTheme="majorHAnsi"/>
              </w:rPr>
              <w:t>Install LED lighting where possible</w:t>
            </w:r>
          </w:p>
          <w:p w14:paraId="689568AD" w14:textId="77777777" w:rsidR="00B7342E" w:rsidRPr="00C85D74" w:rsidRDefault="00B7342E" w:rsidP="00B7342E">
            <w:pPr>
              <w:pStyle w:val="ListParagraph"/>
              <w:numPr>
                <w:ilvl w:val="0"/>
                <w:numId w:val="35"/>
              </w:numPr>
              <w:rPr>
                <w:rFonts w:asciiTheme="majorHAnsi" w:hAnsiTheme="majorHAnsi"/>
              </w:rPr>
            </w:pPr>
            <w:r w:rsidRPr="00C85D74">
              <w:rPr>
                <w:rFonts w:asciiTheme="majorHAnsi" w:hAnsiTheme="majorHAnsi"/>
              </w:rPr>
              <w:t>Turn off non-LED lights when not in use</w:t>
            </w:r>
          </w:p>
          <w:p w14:paraId="46DDB4E6" w14:textId="77777777" w:rsidR="00B7342E" w:rsidRPr="00C85D74" w:rsidRDefault="00B7342E" w:rsidP="00B7342E">
            <w:pPr>
              <w:pStyle w:val="ListParagraph"/>
              <w:numPr>
                <w:ilvl w:val="0"/>
                <w:numId w:val="35"/>
              </w:numPr>
              <w:rPr>
                <w:rFonts w:asciiTheme="majorHAnsi" w:hAnsiTheme="majorHAnsi"/>
              </w:rPr>
            </w:pPr>
            <w:r w:rsidRPr="00C85D74">
              <w:rPr>
                <w:rFonts w:asciiTheme="majorHAnsi" w:hAnsiTheme="majorHAnsi"/>
              </w:rPr>
              <w:t>Turn off electrical appliances at the outlet when not in use</w:t>
            </w:r>
          </w:p>
          <w:p w14:paraId="4271C5A7" w14:textId="77777777" w:rsidR="00B7342E" w:rsidRPr="00C85D74" w:rsidRDefault="00B7342E" w:rsidP="00B7342E">
            <w:pPr>
              <w:pStyle w:val="ListParagraph"/>
              <w:numPr>
                <w:ilvl w:val="0"/>
                <w:numId w:val="35"/>
              </w:numPr>
              <w:rPr>
                <w:rFonts w:asciiTheme="majorHAnsi" w:hAnsiTheme="majorHAnsi"/>
              </w:rPr>
            </w:pPr>
            <w:r w:rsidRPr="00C85D74">
              <w:rPr>
                <w:rFonts w:asciiTheme="majorHAnsi" w:hAnsiTheme="majorHAnsi"/>
              </w:rPr>
              <w:t>Use natural ventilation and insulated blinds/drapes rather than air conditioning when temperatures are not extreme</w:t>
            </w:r>
          </w:p>
        </w:tc>
      </w:tr>
      <w:tr w:rsidR="00B7342E" w:rsidRPr="00C85D74" w14:paraId="51436068" w14:textId="77777777" w:rsidTr="00742909">
        <w:trPr>
          <w:trHeight w:val="1966"/>
        </w:trPr>
        <w:tc>
          <w:tcPr>
            <w:tcW w:w="2807" w:type="dxa"/>
            <w:shd w:val="clear" w:color="auto" w:fill="F2F2F2" w:themeFill="background1" w:themeFillShade="F2"/>
            <w:vAlign w:val="center"/>
          </w:tcPr>
          <w:p w14:paraId="3D124C73" w14:textId="77777777" w:rsidR="00B7342E" w:rsidRPr="00C85D74" w:rsidRDefault="00B7342E" w:rsidP="0042557F">
            <w:pPr>
              <w:jc w:val="center"/>
              <w:rPr>
                <w:rFonts w:asciiTheme="majorHAnsi" w:hAnsiTheme="majorHAnsi"/>
                <w:szCs w:val="18"/>
              </w:rPr>
            </w:pPr>
            <w:r w:rsidRPr="00C85D74">
              <w:rPr>
                <w:rFonts w:asciiTheme="majorHAnsi" w:hAnsiTheme="majorHAnsi"/>
                <w:szCs w:val="18"/>
              </w:rPr>
              <w:t>WATER CONSERVATION</w:t>
            </w:r>
          </w:p>
        </w:tc>
        <w:tc>
          <w:tcPr>
            <w:tcW w:w="6378" w:type="dxa"/>
            <w:shd w:val="clear" w:color="auto" w:fill="F2F2F2" w:themeFill="background1" w:themeFillShade="F2"/>
            <w:vAlign w:val="center"/>
          </w:tcPr>
          <w:p w14:paraId="020BAA94"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Using half flush on the toilet</w:t>
            </w:r>
          </w:p>
          <w:p w14:paraId="149B983B"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Turn off the taps and ensure leaking taps are fixed immediately</w:t>
            </w:r>
          </w:p>
          <w:p w14:paraId="302BC636"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Encourage shorter showers</w:t>
            </w:r>
          </w:p>
          <w:p w14:paraId="1A5FC7A2"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Teach children to turn off tap when brushing teeth</w:t>
            </w:r>
          </w:p>
          <w:p w14:paraId="677A464D"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Collect rainwater and use in the garden and for water/sand play</w:t>
            </w:r>
          </w:p>
          <w:p w14:paraId="58E7D781" w14:textId="55B0F0CD"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Use water play water on the garden rather than tipping out</w:t>
            </w:r>
            <w:r w:rsidR="008F79E9" w:rsidRPr="00C85D74">
              <w:rPr>
                <w:rFonts w:asciiTheme="majorHAnsi" w:hAnsiTheme="majorHAnsi"/>
              </w:rPr>
              <w:t xml:space="preserve"> after use</w:t>
            </w:r>
          </w:p>
        </w:tc>
      </w:tr>
      <w:tr w:rsidR="00B7342E" w:rsidRPr="00C85D74" w14:paraId="48C71CC9" w14:textId="77777777" w:rsidTr="00742909">
        <w:trPr>
          <w:trHeight w:val="3256"/>
        </w:trPr>
        <w:tc>
          <w:tcPr>
            <w:tcW w:w="2807" w:type="dxa"/>
            <w:shd w:val="clear" w:color="auto" w:fill="FFFFFF" w:themeFill="background1"/>
            <w:vAlign w:val="center"/>
          </w:tcPr>
          <w:p w14:paraId="20D648E1" w14:textId="77777777" w:rsidR="00B7342E" w:rsidRPr="00C85D74" w:rsidRDefault="00B7342E" w:rsidP="0042557F">
            <w:pPr>
              <w:jc w:val="center"/>
              <w:rPr>
                <w:rFonts w:asciiTheme="majorHAnsi" w:hAnsiTheme="majorHAnsi"/>
                <w:szCs w:val="18"/>
              </w:rPr>
            </w:pPr>
            <w:r w:rsidRPr="00C85D74">
              <w:rPr>
                <w:rFonts w:asciiTheme="majorHAnsi" w:hAnsiTheme="majorHAnsi"/>
                <w:szCs w:val="18"/>
              </w:rPr>
              <w:lastRenderedPageBreak/>
              <w:t>NATURE AND WILDLIFE</w:t>
            </w:r>
          </w:p>
        </w:tc>
        <w:tc>
          <w:tcPr>
            <w:tcW w:w="6378" w:type="dxa"/>
            <w:shd w:val="clear" w:color="auto" w:fill="FFFFFF" w:themeFill="background1"/>
            <w:vAlign w:val="center"/>
          </w:tcPr>
          <w:p w14:paraId="57B6A412" w14:textId="32E11398"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Use natural materials – trees, block</w:t>
            </w:r>
            <w:r w:rsidR="00DA0A81" w:rsidRPr="00C85D74">
              <w:rPr>
                <w:rFonts w:asciiTheme="majorHAnsi" w:hAnsiTheme="majorHAnsi"/>
              </w:rPr>
              <w:t xml:space="preserve">s </w:t>
            </w:r>
            <w:r w:rsidR="006F597F" w:rsidRPr="00C85D74">
              <w:rPr>
                <w:rFonts w:asciiTheme="majorHAnsi" w:hAnsiTheme="majorHAnsi"/>
              </w:rPr>
              <w:t xml:space="preserve">of wood </w:t>
            </w:r>
            <w:r w:rsidR="00DA0A81" w:rsidRPr="00C85D74">
              <w:rPr>
                <w:rFonts w:asciiTheme="majorHAnsi" w:hAnsiTheme="majorHAnsi"/>
              </w:rPr>
              <w:t>and leaves</w:t>
            </w:r>
            <w:r w:rsidR="0074452C" w:rsidRPr="00C85D74">
              <w:rPr>
                <w:rFonts w:asciiTheme="majorHAnsi" w:hAnsiTheme="majorHAnsi"/>
              </w:rPr>
              <w:t xml:space="preserve"> </w:t>
            </w:r>
            <w:r w:rsidRPr="00C85D74">
              <w:rPr>
                <w:rFonts w:asciiTheme="majorHAnsi" w:hAnsiTheme="majorHAnsi"/>
              </w:rPr>
              <w:t>etc. in arts and crafts and play</w:t>
            </w:r>
          </w:p>
          <w:p w14:paraId="14C1398F"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Educate children about the natural decomposition cycle through exposure and participation in worm farms and composting food scraps</w:t>
            </w:r>
          </w:p>
          <w:p w14:paraId="53C9CF75" w14:textId="428365C5"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 xml:space="preserve">Educate children in how to care for pets, letting them actively participate in caring for the </w:t>
            </w:r>
            <w:r w:rsidR="009377BF" w:rsidRPr="00C85D74">
              <w:rPr>
                <w:rFonts w:asciiTheme="majorHAnsi" w:hAnsiTheme="majorHAnsi"/>
              </w:rPr>
              <w:t>s</w:t>
            </w:r>
            <w:r w:rsidRPr="00C85D74">
              <w:rPr>
                <w:rFonts w:asciiTheme="majorHAnsi" w:hAnsiTheme="majorHAnsi"/>
                <w:color w:val="000000" w:themeColor="text1"/>
              </w:rPr>
              <w:t xml:space="preserve">ervice pets. </w:t>
            </w:r>
          </w:p>
          <w:p w14:paraId="0028914D"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Plant ‘bird attracting’ plants and install a birdbath</w:t>
            </w:r>
          </w:p>
          <w:p w14:paraId="2F5AE9A0"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Plant ‘butterfly attracting’ plants</w:t>
            </w:r>
          </w:p>
          <w:p w14:paraId="4DC170DF"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Create a lizard lounge</w:t>
            </w:r>
          </w:p>
          <w:p w14:paraId="111409C2"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Collaborate with wildlife educators to assist in educating children</w:t>
            </w:r>
          </w:p>
        </w:tc>
      </w:tr>
      <w:tr w:rsidR="00B7342E" w:rsidRPr="00C85D74" w14:paraId="0E37FED7" w14:textId="77777777" w:rsidTr="00742909">
        <w:trPr>
          <w:trHeight w:val="416"/>
        </w:trPr>
        <w:tc>
          <w:tcPr>
            <w:tcW w:w="2807" w:type="dxa"/>
            <w:shd w:val="clear" w:color="auto" w:fill="F2F2F2" w:themeFill="background1" w:themeFillShade="F2"/>
            <w:vAlign w:val="center"/>
          </w:tcPr>
          <w:p w14:paraId="19A82589" w14:textId="77777777" w:rsidR="00B7342E" w:rsidRPr="00C85D74" w:rsidRDefault="00B7342E" w:rsidP="0042557F">
            <w:pPr>
              <w:jc w:val="center"/>
              <w:rPr>
                <w:rFonts w:asciiTheme="majorHAnsi" w:hAnsiTheme="majorHAnsi"/>
                <w:szCs w:val="18"/>
              </w:rPr>
            </w:pPr>
            <w:r w:rsidRPr="00C85D74">
              <w:rPr>
                <w:rFonts w:asciiTheme="majorHAnsi" w:hAnsiTheme="majorHAnsi"/>
                <w:szCs w:val="18"/>
              </w:rPr>
              <w:t>COMMUNICATE</w:t>
            </w:r>
          </w:p>
        </w:tc>
        <w:tc>
          <w:tcPr>
            <w:tcW w:w="6378" w:type="dxa"/>
            <w:shd w:val="clear" w:color="auto" w:fill="F2F2F2" w:themeFill="background1" w:themeFillShade="F2"/>
            <w:vAlign w:val="center"/>
          </w:tcPr>
          <w:p w14:paraId="62B4BC6E"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Display the Service’s sustainability journey in the foyer area for families and visitors to view, provide feedback and offer suggestions</w:t>
            </w:r>
          </w:p>
          <w:p w14:paraId="4AADA2A0"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Provide families with hints and tips in newsletters about how they can become sustainable at home</w:t>
            </w:r>
          </w:p>
          <w:p w14:paraId="0244A5BA"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Use scrap paper for art and craft</w:t>
            </w:r>
          </w:p>
          <w:p w14:paraId="1E967CA1" w14:textId="77777777" w:rsidR="00B7342E" w:rsidRPr="00C85D74" w:rsidRDefault="00B7342E" w:rsidP="00B7342E">
            <w:pPr>
              <w:pStyle w:val="ListParagraph"/>
              <w:numPr>
                <w:ilvl w:val="0"/>
                <w:numId w:val="36"/>
              </w:numPr>
              <w:rPr>
                <w:rFonts w:asciiTheme="majorHAnsi" w:hAnsiTheme="majorHAnsi"/>
              </w:rPr>
            </w:pPr>
            <w:r w:rsidRPr="00C85D74">
              <w:rPr>
                <w:rFonts w:asciiTheme="majorHAnsi" w:hAnsiTheme="majorHAnsi"/>
              </w:rPr>
              <w:t>Use both sides of paper for drawing</w:t>
            </w:r>
          </w:p>
        </w:tc>
      </w:tr>
    </w:tbl>
    <w:p w14:paraId="0C80937D" w14:textId="77777777" w:rsidR="00351D67" w:rsidRPr="00C85D74" w:rsidRDefault="00351D67" w:rsidP="00351D67">
      <w:pPr>
        <w:spacing w:after="0" w:line="276" w:lineRule="auto"/>
        <w:rPr>
          <w:rFonts w:cs="Arial"/>
          <w:sz w:val="24"/>
          <w:szCs w:val="24"/>
          <w:lang w:val="en-US"/>
        </w:rPr>
      </w:pPr>
    </w:p>
    <w:p w14:paraId="7DCF479D" w14:textId="77777777" w:rsidR="0095039E" w:rsidRPr="00C85D74" w:rsidRDefault="0095039E" w:rsidP="00351D67">
      <w:pPr>
        <w:spacing w:after="0" w:line="276" w:lineRule="auto"/>
        <w:rPr>
          <w:rFonts w:cs="Arial"/>
          <w:sz w:val="24"/>
          <w:szCs w:val="24"/>
          <w:lang w:val="en-US"/>
        </w:rPr>
      </w:pPr>
    </w:p>
    <w:p w14:paraId="6B2090E5" w14:textId="77777777" w:rsidR="0095039E" w:rsidRPr="00C85D74" w:rsidRDefault="0095039E" w:rsidP="0095039E">
      <w:pPr>
        <w:spacing w:after="0" w:line="360" w:lineRule="auto"/>
        <w:rPr>
          <w:rFonts w:asciiTheme="majorHAnsi" w:hAnsiTheme="majorHAnsi" w:cs="Calibri"/>
        </w:rPr>
      </w:pPr>
      <w:r w:rsidRPr="00C85D74">
        <w:rPr>
          <w:rFonts w:cs="Arial"/>
          <w:sz w:val="24"/>
          <w:szCs w:val="24"/>
        </w:rPr>
        <w:t>CONTINUOUS IMPROVEMENT/REFLECTION</w:t>
      </w:r>
    </w:p>
    <w:p w14:paraId="5B638080" w14:textId="77777777" w:rsidR="0095039E" w:rsidRPr="00C85D74" w:rsidRDefault="0095039E" w:rsidP="0095039E">
      <w:pPr>
        <w:spacing w:after="0" w:line="360" w:lineRule="auto"/>
        <w:rPr>
          <w:rFonts w:asciiTheme="majorHAnsi" w:eastAsia="Times New Roman" w:hAnsiTheme="majorHAnsi" w:cstheme="majorHAnsi"/>
          <w:color w:val="000000" w:themeColor="text1"/>
          <w:lang w:val="en-US" w:eastAsia="en-GB"/>
        </w:rPr>
      </w:pPr>
      <w:r w:rsidRPr="00C85D74">
        <w:rPr>
          <w:rFonts w:asciiTheme="majorHAnsi" w:eastAsia="Times New Roman" w:hAnsiTheme="majorHAnsi" w:cstheme="majorHAnsi"/>
          <w:color w:val="000000" w:themeColor="text1"/>
          <w:lang w:val="en-US" w:eastAsia="en-GB"/>
        </w:rPr>
        <w:t xml:space="preserve">The </w:t>
      </w:r>
      <w:r w:rsidRPr="00C85D74">
        <w:rPr>
          <w:rFonts w:asciiTheme="majorHAnsi" w:eastAsia="Times New Roman" w:hAnsiTheme="majorHAnsi" w:cstheme="majorHAnsi"/>
          <w:i/>
          <w:iCs/>
          <w:color w:val="000000" w:themeColor="text1"/>
          <w:lang w:val="en-US" w:eastAsia="en-GB"/>
        </w:rPr>
        <w:t>Environmentally Responsible Policy</w:t>
      </w:r>
      <w:r w:rsidRPr="00C85D74">
        <w:rPr>
          <w:rFonts w:asciiTheme="majorHAnsi" w:eastAsia="Times New Roman" w:hAnsiTheme="majorHAnsi" w:cstheme="majorHAnsi"/>
          <w:color w:val="000000" w:themeColor="text1"/>
          <w:lang w:val="en-US" w:eastAsia="en-GB"/>
        </w:rPr>
        <w:t xml:space="preserve"> will be reviewed on an annual basis in conjunction with children, families, </w:t>
      </w:r>
      <w:bookmarkStart w:id="0" w:name="_Hlk120629437"/>
      <w:r w:rsidRPr="00C85D74">
        <w:rPr>
          <w:rFonts w:asciiTheme="majorHAnsi" w:eastAsia="Times New Roman" w:hAnsiTheme="majorHAnsi" w:cstheme="majorHAnsi"/>
          <w:color w:val="000000" w:themeColor="text1"/>
          <w:lang w:val="en-US" w:eastAsia="en-GB"/>
        </w:rPr>
        <w:t>staff, educators and management</w:t>
      </w:r>
      <w:bookmarkEnd w:id="0"/>
      <w:r w:rsidRPr="00C85D74">
        <w:rPr>
          <w:rFonts w:asciiTheme="majorHAnsi" w:eastAsia="Times New Roman" w:hAnsiTheme="majorHAnsi" w:cstheme="majorHAnsi"/>
          <w:color w:val="000000" w:themeColor="text1"/>
          <w:lang w:val="en-US" w:eastAsia="en-GB"/>
        </w:rPr>
        <w:t>.</w:t>
      </w:r>
    </w:p>
    <w:p w14:paraId="52933DE1" w14:textId="77777777" w:rsidR="0095039E" w:rsidRPr="00C85D74" w:rsidRDefault="0095039E" w:rsidP="00351D67">
      <w:pPr>
        <w:spacing w:after="0" w:line="276" w:lineRule="auto"/>
        <w:rPr>
          <w:rFonts w:cs="Arial"/>
          <w:sz w:val="24"/>
          <w:szCs w:val="24"/>
          <w:lang w:val="en-US"/>
        </w:rPr>
      </w:pPr>
    </w:p>
    <w:p w14:paraId="7C31368A" w14:textId="2D77AF11" w:rsidR="00F66F19" w:rsidRPr="00C85D74" w:rsidRDefault="007E1EE6" w:rsidP="009377BF">
      <w:pPr>
        <w:spacing w:after="0" w:line="276" w:lineRule="auto"/>
        <w:rPr>
          <w:rFonts w:cs="Arial"/>
          <w:sz w:val="24"/>
          <w:szCs w:val="24"/>
          <w:lang w:val="en-US"/>
        </w:rPr>
      </w:pPr>
      <w:r w:rsidRPr="00C85D74">
        <w:rPr>
          <w:rFonts w:cs="Arial"/>
          <w:sz w:val="24"/>
          <w:szCs w:val="24"/>
          <w:lang w:val="en-US"/>
        </w:rPr>
        <w:t>SOURCE</w:t>
      </w:r>
      <w:r w:rsidR="009377BF" w:rsidRPr="00C85D74">
        <w:rPr>
          <w:rFonts w:cs="Arial"/>
          <w:sz w:val="24"/>
          <w:szCs w:val="24"/>
          <w:lang w:val="en-US"/>
        </w:rPr>
        <w:t>S</w:t>
      </w:r>
    </w:p>
    <w:p w14:paraId="590BDF17" w14:textId="77777777" w:rsidR="009377BF" w:rsidRPr="00C85D74" w:rsidRDefault="009377BF" w:rsidP="009377BF">
      <w:pPr>
        <w:spacing w:after="0" w:line="276" w:lineRule="auto"/>
        <w:rPr>
          <w:rFonts w:ascii="Calibri Light" w:hAnsi="Calibri Light" w:cs="Calibri Light"/>
          <w:sz w:val="24"/>
          <w:szCs w:val="24"/>
          <w:lang w:val="en-US"/>
        </w:rPr>
      </w:pPr>
    </w:p>
    <w:p w14:paraId="269C036E" w14:textId="77777777" w:rsidR="009377BF" w:rsidRPr="00C85D74" w:rsidRDefault="009377BF" w:rsidP="009377BF">
      <w:pPr>
        <w:tabs>
          <w:tab w:val="left" w:pos="3045"/>
        </w:tabs>
        <w:spacing w:after="0" w:line="276" w:lineRule="auto"/>
        <w:rPr>
          <w:rFonts w:asciiTheme="majorHAnsi" w:hAnsiTheme="majorHAnsi"/>
          <w:b/>
          <w:color w:val="000000" w:themeColor="text1"/>
          <w:sz w:val="20"/>
          <w:szCs w:val="20"/>
        </w:rPr>
      </w:pPr>
      <w:bookmarkStart w:id="1" w:name="_Hlk347077"/>
      <w:r w:rsidRPr="00C85D74">
        <w:rPr>
          <w:rFonts w:asciiTheme="majorHAnsi" w:hAnsiTheme="majorHAnsi"/>
          <w:sz w:val="20"/>
          <w:szCs w:val="20"/>
        </w:rPr>
        <w:t xml:space="preserve">Australian Association for </w:t>
      </w:r>
      <w:r w:rsidRPr="00C85D74">
        <w:rPr>
          <w:rFonts w:asciiTheme="majorHAnsi" w:hAnsiTheme="majorHAnsi"/>
          <w:color w:val="000000" w:themeColor="text1"/>
          <w:sz w:val="20"/>
          <w:szCs w:val="20"/>
        </w:rPr>
        <w:t xml:space="preserve">Environmental Education (AAEE): </w:t>
      </w:r>
      <w:hyperlink r:id="rId16" w:history="1">
        <w:r w:rsidRPr="00C85D74">
          <w:rPr>
            <w:rStyle w:val="Hyperlink"/>
            <w:rFonts w:ascii="Calibri Light" w:hAnsi="Calibri Light" w:cs="Calibri Light"/>
            <w:sz w:val="20"/>
            <w:szCs w:val="20"/>
          </w:rPr>
          <w:t>www.aaee.org.au</w:t>
        </w:r>
      </w:hyperlink>
    </w:p>
    <w:p w14:paraId="4A3C672E" w14:textId="77777777" w:rsidR="009377BF" w:rsidRPr="00C85D74" w:rsidRDefault="009377BF" w:rsidP="009377BF">
      <w:pPr>
        <w:spacing w:after="0" w:line="276" w:lineRule="auto"/>
        <w:rPr>
          <w:rFonts w:asciiTheme="majorHAnsi" w:hAnsiTheme="majorHAnsi"/>
          <w:sz w:val="20"/>
          <w:szCs w:val="20"/>
        </w:rPr>
      </w:pPr>
      <w:r w:rsidRPr="00C85D74">
        <w:rPr>
          <w:rFonts w:asciiTheme="majorHAnsi" w:hAnsiTheme="majorHAnsi" w:cstheme="majorHAnsi"/>
          <w:sz w:val="20"/>
          <w:szCs w:val="20"/>
        </w:rPr>
        <w:t>Australian Children’s Education &amp; Care Quality Authority. (2023).</w:t>
      </w:r>
      <w:r w:rsidRPr="00C85D74">
        <w:rPr>
          <w:rFonts w:ascii="Calibri Light" w:hAnsi="Calibri Light" w:cs="Calibri Light"/>
          <w:sz w:val="20"/>
          <w:szCs w:val="20"/>
        </w:rPr>
        <w:t xml:space="preserve"> </w:t>
      </w:r>
      <w:hyperlink r:id="rId17" w:history="1">
        <w:r w:rsidRPr="00C85D74">
          <w:rPr>
            <w:rStyle w:val="Hyperlink"/>
            <w:rFonts w:ascii="Calibri Light" w:hAnsi="Calibri Light" w:cs="Calibri Light"/>
            <w:sz w:val="20"/>
            <w:szCs w:val="20"/>
          </w:rPr>
          <w:t>Guide to the National Quality Framework.</w:t>
        </w:r>
      </w:hyperlink>
    </w:p>
    <w:p w14:paraId="0A4F2FD9" w14:textId="77777777" w:rsidR="009377BF" w:rsidRPr="00C85D74" w:rsidRDefault="009377BF" w:rsidP="009377BF">
      <w:pPr>
        <w:spacing w:after="0" w:line="276" w:lineRule="auto"/>
        <w:rPr>
          <w:rFonts w:ascii="Calibri Light" w:hAnsi="Calibri Light" w:cs="Calibri Light"/>
          <w:sz w:val="20"/>
          <w:szCs w:val="20"/>
        </w:rPr>
      </w:pPr>
      <w:r w:rsidRPr="00C85D74">
        <w:rPr>
          <w:rFonts w:asciiTheme="majorHAnsi" w:hAnsiTheme="majorHAnsi" w:cstheme="majorHAnsi"/>
          <w:sz w:val="20"/>
          <w:szCs w:val="20"/>
        </w:rPr>
        <w:t>Australian Children’s Education &amp; Care Quality Authority. (2023</w:t>
      </w:r>
      <w:r w:rsidRPr="00C85D74">
        <w:rPr>
          <w:rFonts w:ascii="Calibri Light" w:hAnsi="Calibri Light" w:cs="Calibri Light"/>
          <w:sz w:val="20"/>
          <w:szCs w:val="20"/>
        </w:rPr>
        <w:t xml:space="preserve">). </w:t>
      </w:r>
      <w:hyperlink r:id="rId18" w:history="1">
        <w:r w:rsidRPr="00C85D74">
          <w:rPr>
            <w:rStyle w:val="Hyperlink"/>
            <w:rFonts w:ascii="Calibri Light" w:hAnsi="Calibri Light" w:cs="Calibri Light"/>
            <w:sz w:val="20"/>
            <w:szCs w:val="20"/>
          </w:rPr>
          <w:t>Information sheet. Belonging, Being &amp; Becoming. Sustainability.</w:t>
        </w:r>
      </w:hyperlink>
    </w:p>
    <w:p w14:paraId="33ABA154" w14:textId="77777777" w:rsidR="009377BF" w:rsidRPr="00C85D74" w:rsidRDefault="009377BF" w:rsidP="009377BF">
      <w:pPr>
        <w:spacing w:after="0" w:line="276" w:lineRule="auto"/>
        <w:rPr>
          <w:rFonts w:asciiTheme="majorHAnsi" w:hAnsiTheme="majorHAnsi"/>
          <w:sz w:val="20"/>
          <w:szCs w:val="20"/>
        </w:rPr>
      </w:pPr>
      <w:r w:rsidRPr="00C85D74">
        <w:rPr>
          <w:rFonts w:asciiTheme="majorHAnsi" w:hAnsiTheme="majorHAnsi"/>
          <w:sz w:val="20"/>
          <w:szCs w:val="20"/>
        </w:rPr>
        <w:t xml:space="preserve">Australian Government Department of Education. </w:t>
      </w:r>
      <w:hyperlink r:id="rId19" w:history="1">
        <w:r w:rsidRPr="00C85D74">
          <w:rPr>
            <w:rStyle w:val="Hyperlink"/>
            <w:rFonts w:asciiTheme="majorHAnsi" w:hAnsiTheme="majorHAnsi"/>
            <w:i/>
            <w:iCs/>
            <w:sz w:val="20"/>
            <w:szCs w:val="20"/>
          </w:rPr>
          <w:t>My Time, Our Place- Framework for School Age Care in Australia.V2.0</w:t>
        </w:r>
      </w:hyperlink>
      <w:r w:rsidRPr="00C85D74">
        <w:rPr>
          <w:rStyle w:val="Hyperlink"/>
          <w:rFonts w:asciiTheme="majorHAnsi" w:hAnsiTheme="majorHAnsi"/>
          <w:i/>
          <w:iCs/>
          <w:sz w:val="20"/>
          <w:szCs w:val="20"/>
        </w:rPr>
        <w:t>, 2022</w:t>
      </w:r>
    </w:p>
    <w:p w14:paraId="4FF70465" w14:textId="79503727" w:rsidR="009377BF" w:rsidRPr="00C85D74" w:rsidRDefault="009377BF" w:rsidP="009377BF">
      <w:pPr>
        <w:spacing w:after="0" w:line="276" w:lineRule="auto"/>
        <w:rPr>
          <w:rFonts w:asciiTheme="majorHAnsi" w:hAnsiTheme="majorHAnsi" w:cs="Gill Sans"/>
          <w:b/>
          <w:color w:val="000000" w:themeColor="text1"/>
          <w:sz w:val="20"/>
          <w:szCs w:val="20"/>
        </w:rPr>
      </w:pPr>
      <w:r w:rsidRPr="00C85D74">
        <w:rPr>
          <w:rFonts w:asciiTheme="majorHAnsi" w:hAnsiTheme="majorHAnsi"/>
          <w:color w:val="000000" w:themeColor="text1"/>
          <w:sz w:val="20"/>
          <w:szCs w:val="20"/>
        </w:rPr>
        <w:t xml:space="preserve">Department of Environment and Energy: </w:t>
      </w:r>
      <w:hyperlink r:id="rId20" w:history="1">
        <w:r w:rsidRPr="00C85D74">
          <w:rPr>
            <w:rStyle w:val="Hyperlink"/>
            <w:rFonts w:ascii="Calibri Light" w:hAnsi="Calibri Light" w:cs="Calibri Light"/>
            <w:sz w:val="20"/>
            <w:szCs w:val="20"/>
          </w:rPr>
          <w:t>www.environment.gov.au</w:t>
        </w:r>
      </w:hyperlink>
    </w:p>
    <w:p w14:paraId="52708463" w14:textId="78B8679F" w:rsidR="009377BF" w:rsidRPr="00C85D74" w:rsidRDefault="00000000" w:rsidP="009377BF">
      <w:pPr>
        <w:spacing w:after="0" w:line="276" w:lineRule="auto"/>
        <w:rPr>
          <w:rFonts w:asciiTheme="majorHAnsi" w:hAnsiTheme="majorHAnsi"/>
          <w:b/>
          <w:color w:val="000000" w:themeColor="text1"/>
          <w:sz w:val="20"/>
          <w:szCs w:val="20"/>
        </w:rPr>
      </w:pPr>
      <w:hyperlink r:id="rId21" w:history="1">
        <w:r w:rsidR="009377BF" w:rsidRPr="00C85D74">
          <w:rPr>
            <w:rStyle w:val="Hyperlink"/>
            <w:rFonts w:asciiTheme="majorHAnsi" w:hAnsiTheme="majorHAnsi" w:cstheme="majorHAnsi"/>
            <w:sz w:val="20"/>
            <w:szCs w:val="20"/>
          </w:rPr>
          <w:t>Education and Care Services National Regulations</w:t>
        </w:r>
      </w:hyperlink>
      <w:r w:rsidR="009377BF" w:rsidRPr="00C85D74">
        <w:rPr>
          <w:rFonts w:asciiTheme="majorHAnsi" w:hAnsiTheme="majorHAnsi" w:cstheme="majorHAnsi"/>
          <w:sz w:val="20"/>
          <w:szCs w:val="20"/>
        </w:rPr>
        <w:t xml:space="preserve">. (Amended 2023).     </w:t>
      </w:r>
    </w:p>
    <w:p w14:paraId="4193A0CF" w14:textId="77777777" w:rsidR="009377BF" w:rsidRPr="00C85D74" w:rsidRDefault="009377BF" w:rsidP="009377BF">
      <w:pPr>
        <w:tabs>
          <w:tab w:val="left" w:pos="3045"/>
        </w:tabs>
        <w:spacing w:after="0" w:line="276" w:lineRule="auto"/>
        <w:rPr>
          <w:rFonts w:asciiTheme="majorHAnsi" w:hAnsiTheme="majorHAnsi"/>
          <w:b/>
          <w:color w:val="000000" w:themeColor="text1"/>
          <w:sz w:val="20"/>
          <w:szCs w:val="20"/>
        </w:rPr>
      </w:pPr>
      <w:r w:rsidRPr="00C85D74">
        <w:rPr>
          <w:rFonts w:asciiTheme="majorHAnsi" w:hAnsiTheme="majorHAnsi"/>
          <w:color w:val="000000" w:themeColor="text1"/>
          <w:sz w:val="20"/>
          <w:szCs w:val="20"/>
        </w:rPr>
        <w:t xml:space="preserve">Queensland Early Childhood Sustainability Network (QECSN): </w:t>
      </w:r>
      <w:hyperlink r:id="rId22" w:history="1">
        <w:r w:rsidRPr="00C85D74">
          <w:rPr>
            <w:rStyle w:val="Hyperlink"/>
            <w:rFonts w:ascii="Calibri Light" w:hAnsi="Calibri Light" w:cs="Calibri Light"/>
            <w:sz w:val="20"/>
            <w:szCs w:val="20"/>
          </w:rPr>
          <w:t>www.qecsn.org.au</w:t>
        </w:r>
      </w:hyperlink>
    </w:p>
    <w:p w14:paraId="578CECAE" w14:textId="77777777" w:rsidR="009377BF" w:rsidRPr="00C85D74" w:rsidRDefault="009377BF" w:rsidP="009377BF">
      <w:pPr>
        <w:tabs>
          <w:tab w:val="left" w:pos="3045"/>
        </w:tabs>
        <w:spacing w:after="0" w:line="276" w:lineRule="auto"/>
        <w:rPr>
          <w:rFonts w:asciiTheme="majorHAnsi" w:hAnsiTheme="majorHAnsi"/>
          <w:color w:val="000000" w:themeColor="text1"/>
          <w:sz w:val="20"/>
          <w:szCs w:val="20"/>
        </w:rPr>
      </w:pPr>
      <w:r w:rsidRPr="00C85D74">
        <w:rPr>
          <w:rFonts w:asciiTheme="majorHAnsi" w:hAnsiTheme="majorHAnsi"/>
          <w:color w:val="000000" w:themeColor="text1"/>
          <w:sz w:val="20"/>
          <w:szCs w:val="20"/>
        </w:rPr>
        <w:t>Revised National Quality Standard. (2018).</w:t>
      </w:r>
    </w:p>
    <w:p w14:paraId="5460B3FD" w14:textId="77777777" w:rsidR="009377BF" w:rsidRPr="00C85D74" w:rsidRDefault="009377BF" w:rsidP="009377BF">
      <w:pPr>
        <w:tabs>
          <w:tab w:val="left" w:pos="3045"/>
        </w:tabs>
        <w:spacing w:after="0" w:line="276" w:lineRule="auto"/>
        <w:rPr>
          <w:rFonts w:asciiTheme="majorHAnsi" w:hAnsiTheme="majorHAnsi"/>
          <w:color w:val="000000" w:themeColor="text1"/>
          <w:sz w:val="20"/>
          <w:szCs w:val="20"/>
        </w:rPr>
      </w:pPr>
      <w:r w:rsidRPr="00C85D74">
        <w:rPr>
          <w:rFonts w:asciiTheme="majorHAnsi" w:hAnsiTheme="majorHAnsi"/>
          <w:color w:val="000000" w:themeColor="text1"/>
          <w:sz w:val="20"/>
          <w:szCs w:val="20"/>
        </w:rPr>
        <w:t>UNESCO.</w:t>
      </w:r>
      <w:r w:rsidRPr="00C85D74">
        <w:rPr>
          <w:rFonts w:ascii="Calibri Light" w:hAnsi="Calibri Light" w:cs="Calibri Light"/>
          <w:color w:val="000000" w:themeColor="text1"/>
          <w:sz w:val="20"/>
          <w:szCs w:val="20"/>
        </w:rPr>
        <w:t xml:space="preserve"> </w:t>
      </w:r>
      <w:hyperlink r:id="rId23" w:history="1">
        <w:r w:rsidRPr="00C85D74">
          <w:rPr>
            <w:rStyle w:val="Hyperlink"/>
            <w:rFonts w:ascii="Calibri Light" w:hAnsi="Calibri Light" w:cs="Calibri Light"/>
            <w:sz w:val="20"/>
            <w:szCs w:val="20"/>
          </w:rPr>
          <w:t>Sustainable Development Goals- Resources for educators</w:t>
        </w:r>
      </w:hyperlink>
    </w:p>
    <w:p w14:paraId="7B72581A" w14:textId="011CB510" w:rsidR="005F2384" w:rsidRPr="00C85D74" w:rsidRDefault="00000000" w:rsidP="00483E3B">
      <w:pPr>
        <w:spacing w:line="276" w:lineRule="auto"/>
        <w:rPr>
          <w:rFonts w:ascii="Calibri Light" w:hAnsi="Calibri Light" w:cs="Calibri Light"/>
          <w:sz w:val="20"/>
          <w:szCs w:val="20"/>
        </w:rPr>
      </w:pPr>
      <w:hyperlink r:id="rId24" w:history="1">
        <w:r w:rsidR="009377BF" w:rsidRPr="00C85D74">
          <w:rPr>
            <w:rStyle w:val="Hyperlink"/>
            <w:rFonts w:ascii="Calibri Light" w:hAnsi="Calibri Light" w:cs="Calibri Light"/>
            <w:sz w:val="20"/>
            <w:szCs w:val="20"/>
          </w:rPr>
          <w:t>Western Australian Education and Care Services National Regulations</w:t>
        </w:r>
      </w:hyperlink>
      <w:r w:rsidR="009377BF" w:rsidRPr="00C85D74">
        <w:rPr>
          <w:rFonts w:ascii="Calibri Light" w:hAnsi="Calibri Light" w:cs="Calibri Light"/>
          <w:sz w:val="20"/>
          <w:szCs w:val="20"/>
        </w:rPr>
        <w:t xml:space="preserve"> </w:t>
      </w:r>
      <w:bookmarkEnd w:id="1"/>
    </w:p>
    <w:p w14:paraId="54760D71" w14:textId="77777777" w:rsidR="009377BF" w:rsidRPr="00C85D74" w:rsidRDefault="009377BF" w:rsidP="00483E3B">
      <w:pPr>
        <w:spacing w:line="276" w:lineRule="auto"/>
        <w:rPr>
          <w:rFonts w:ascii="Calibri Light" w:hAnsi="Calibri Light" w:cs="Calibri Light"/>
          <w:sz w:val="20"/>
          <w:szCs w:val="20"/>
        </w:rPr>
      </w:pPr>
    </w:p>
    <w:p w14:paraId="172ECCA3" w14:textId="77777777" w:rsidR="007E1EE6" w:rsidRPr="00C85D74" w:rsidRDefault="007E1EE6" w:rsidP="007E1EE6">
      <w:pPr>
        <w:spacing w:line="360" w:lineRule="auto"/>
        <w:rPr>
          <w:rFonts w:asciiTheme="majorHAnsi" w:hAnsiTheme="majorHAnsi" w:cs="Arial"/>
        </w:rPr>
      </w:pPr>
      <w:r w:rsidRPr="00C85D74">
        <w:rPr>
          <w:rFonts w:cs="Arial"/>
          <w:sz w:val="24"/>
          <w:szCs w:val="24"/>
        </w:rPr>
        <w:t>REVIEW</w:t>
      </w:r>
    </w:p>
    <w:tbl>
      <w:tblPr>
        <w:tblStyle w:val="TableGrid"/>
        <w:tblW w:w="8986" w:type="dxa"/>
        <w:tblLook w:val="04A0" w:firstRow="1" w:lastRow="0" w:firstColumn="1" w:lastColumn="0" w:noHBand="0" w:noVBand="1"/>
      </w:tblPr>
      <w:tblGrid>
        <w:gridCol w:w="2263"/>
        <w:gridCol w:w="2410"/>
        <w:gridCol w:w="284"/>
        <w:gridCol w:w="1814"/>
        <w:gridCol w:w="1021"/>
        <w:gridCol w:w="1194"/>
      </w:tblGrid>
      <w:tr w:rsidR="00A60A6F" w:rsidRPr="00C85D74" w14:paraId="56DA5F5C" w14:textId="77777777" w:rsidTr="00742909">
        <w:trPr>
          <w:trHeight w:val="574"/>
        </w:trPr>
        <w:tc>
          <w:tcPr>
            <w:tcW w:w="2263" w:type="dxa"/>
            <w:shd w:val="clear" w:color="auto" w:fill="D9D9D9" w:themeFill="background1" w:themeFillShade="D9"/>
            <w:vAlign w:val="center"/>
          </w:tcPr>
          <w:p w14:paraId="06EFE0E0" w14:textId="09C119E1" w:rsidR="00A60A6F" w:rsidRPr="00C85D74" w:rsidRDefault="00A60A6F" w:rsidP="00A60A6F">
            <w:pPr>
              <w:rPr>
                <w:rFonts w:ascii="Calibri Light" w:hAnsi="Calibri Light"/>
                <w:color w:val="000000" w:themeColor="text1"/>
                <w:sz w:val="24"/>
                <w:szCs w:val="24"/>
              </w:rPr>
            </w:pPr>
            <w:r w:rsidRPr="00C85D74">
              <w:rPr>
                <w:rFonts w:ascii="Calibri Light" w:hAnsi="Calibri Light"/>
                <w:color w:val="000000" w:themeColor="text1"/>
              </w:rPr>
              <w:t>POLICY REVIEWED BY</w:t>
            </w:r>
          </w:p>
        </w:tc>
        <w:tc>
          <w:tcPr>
            <w:tcW w:w="2694" w:type="dxa"/>
            <w:gridSpan w:val="2"/>
            <w:shd w:val="clear" w:color="auto" w:fill="FFFFFF" w:themeFill="background1"/>
            <w:vAlign w:val="center"/>
          </w:tcPr>
          <w:p w14:paraId="3B92975D" w14:textId="067A7918" w:rsidR="00A60A6F" w:rsidRPr="00C85D74" w:rsidRDefault="00BB2099" w:rsidP="00A60A6F">
            <w:pPr>
              <w:ind w:hanging="27"/>
              <w:rPr>
                <w:rFonts w:ascii="Calibri Light" w:hAnsi="Calibri Light"/>
                <w:color w:val="000000" w:themeColor="text1"/>
                <w:sz w:val="24"/>
                <w:szCs w:val="24"/>
              </w:rPr>
            </w:pPr>
            <w:r w:rsidRPr="00C85D74">
              <w:rPr>
                <w:rFonts w:ascii="Calibri Light" w:hAnsi="Calibri Light"/>
                <w:color w:val="000000" w:themeColor="text1"/>
                <w:sz w:val="24"/>
                <w:szCs w:val="24"/>
              </w:rPr>
              <w:t>Ranita Swamy</w:t>
            </w:r>
          </w:p>
        </w:tc>
        <w:tc>
          <w:tcPr>
            <w:tcW w:w="2835" w:type="dxa"/>
            <w:gridSpan w:val="2"/>
            <w:shd w:val="clear" w:color="auto" w:fill="FFFFFF" w:themeFill="background1"/>
            <w:vAlign w:val="center"/>
          </w:tcPr>
          <w:p w14:paraId="01C5A826" w14:textId="197F4DF7" w:rsidR="00A60A6F" w:rsidRPr="00C85D74" w:rsidRDefault="00BB2099" w:rsidP="00A60A6F">
            <w:pPr>
              <w:ind w:hanging="27"/>
              <w:rPr>
                <w:rFonts w:ascii="Calibri Light" w:hAnsi="Calibri Light"/>
                <w:sz w:val="24"/>
                <w:szCs w:val="24"/>
              </w:rPr>
            </w:pPr>
            <w:r w:rsidRPr="00C85D74">
              <w:rPr>
                <w:rFonts w:asciiTheme="majorHAnsi" w:hAnsiTheme="majorHAnsi"/>
              </w:rPr>
              <w:t>OSHC Coordinator</w:t>
            </w:r>
          </w:p>
        </w:tc>
        <w:tc>
          <w:tcPr>
            <w:tcW w:w="1194" w:type="dxa"/>
            <w:shd w:val="clear" w:color="auto" w:fill="FFFFFF" w:themeFill="background1"/>
            <w:vAlign w:val="center"/>
          </w:tcPr>
          <w:p w14:paraId="16D079B9" w14:textId="21B5D8F3" w:rsidR="00A60A6F" w:rsidRPr="00C85D74" w:rsidRDefault="00BB2099" w:rsidP="00A60A6F">
            <w:pPr>
              <w:ind w:hanging="27"/>
              <w:rPr>
                <w:rFonts w:ascii="Calibri Light" w:hAnsi="Calibri Light"/>
                <w:sz w:val="24"/>
                <w:szCs w:val="24"/>
              </w:rPr>
            </w:pPr>
            <w:r w:rsidRPr="00C85D74">
              <w:rPr>
                <w:rFonts w:asciiTheme="majorHAnsi" w:hAnsiTheme="majorHAnsi"/>
              </w:rPr>
              <w:t>Oct 2024</w:t>
            </w:r>
          </w:p>
        </w:tc>
      </w:tr>
      <w:tr w:rsidR="00A60A6F" w:rsidRPr="00C85D74" w14:paraId="7F7BFF2D" w14:textId="77777777" w:rsidTr="00742909">
        <w:trPr>
          <w:trHeight w:val="574"/>
        </w:trPr>
        <w:tc>
          <w:tcPr>
            <w:tcW w:w="2263" w:type="dxa"/>
            <w:shd w:val="clear" w:color="auto" w:fill="F2F2F2" w:themeFill="background1" w:themeFillShade="F2"/>
            <w:vAlign w:val="center"/>
          </w:tcPr>
          <w:p w14:paraId="796D4514" w14:textId="77777777" w:rsidR="00A60A6F" w:rsidRPr="00C85D74" w:rsidRDefault="00A60A6F" w:rsidP="00A60A6F">
            <w:pPr>
              <w:rPr>
                <w:rFonts w:ascii="Calibri Light" w:hAnsi="Calibri Light"/>
                <w:color w:val="000000" w:themeColor="text1"/>
                <w:sz w:val="24"/>
                <w:szCs w:val="24"/>
              </w:rPr>
            </w:pPr>
            <w:r w:rsidRPr="00C85D74">
              <w:rPr>
                <w:rFonts w:ascii="Calibri Light" w:hAnsi="Calibri Light"/>
                <w:color w:val="000000" w:themeColor="text1"/>
                <w:sz w:val="24"/>
                <w:szCs w:val="24"/>
              </w:rPr>
              <w:t>POLICY REVIEWED</w:t>
            </w:r>
          </w:p>
        </w:tc>
        <w:tc>
          <w:tcPr>
            <w:tcW w:w="2410" w:type="dxa"/>
            <w:shd w:val="clear" w:color="auto" w:fill="D9D9D9" w:themeFill="background1" w:themeFillShade="D9"/>
            <w:vAlign w:val="center"/>
          </w:tcPr>
          <w:p w14:paraId="45A502E7" w14:textId="36690667" w:rsidR="00A60A6F" w:rsidRPr="00C85D74" w:rsidRDefault="00C85D74" w:rsidP="00A60A6F">
            <w:pPr>
              <w:ind w:hanging="27"/>
              <w:rPr>
                <w:rFonts w:ascii="Calibri Light" w:hAnsi="Calibri Light"/>
                <w:color w:val="000000" w:themeColor="text1"/>
                <w:sz w:val="24"/>
                <w:szCs w:val="24"/>
              </w:rPr>
            </w:pPr>
            <w:r w:rsidRPr="00C85D74">
              <w:rPr>
                <w:rFonts w:ascii="Calibri Light" w:hAnsi="Calibri Light"/>
                <w:color w:val="000000" w:themeColor="text1"/>
                <w:sz w:val="24"/>
                <w:szCs w:val="24"/>
              </w:rPr>
              <w:t>Octobert</w:t>
            </w:r>
            <w:r w:rsidR="00A00648" w:rsidRPr="00C85D74">
              <w:rPr>
                <w:rFonts w:ascii="Calibri Light" w:hAnsi="Calibri Light"/>
                <w:color w:val="000000" w:themeColor="text1"/>
                <w:sz w:val="24"/>
                <w:szCs w:val="24"/>
              </w:rPr>
              <w:t xml:space="preserve"> 202</w:t>
            </w:r>
            <w:r w:rsidR="009377BF" w:rsidRPr="00C85D74">
              <w:rPr>
                <w:rFonts w:ascii="Calibri Light" w:hAnsi="Calibri Light"/>
                <w:color w:val="000000" w:themeColor="text1"/>
                <w:sz w:val="24"/>
                <w:szCs w:val="24"/>
              </w:rPr>
              <w:t>4</w:t>
            </w:r>
          </w:p>
        </w:tc>
        <w:tc>
          <w:tcPr>
            <w:tcW w:w="2098" w:type="dxa"/>
            <w:gridSpan w:val="2"/>
            <w:shd w:val="clear" w:color="auto" w:fill="D9D9D9" w:themeFill="background1" w:themeFillShade="D9"/>
            <w:vAlign w:val="center"/>
          </w:tcPr>
          <w:p w14:paraId="666D3008" w14:textId="7F0F7DAC" w:rsidR="00A60A6F" w:rsidRPr="00C85D74" w:rsidRDefault="00A60A6F" w:rsidP="00A60A6F">
            <w:pPr>
              <w:ind w:hanging="27"/>
              <w:rPr>
                <w:rFonts w:ascii="Calibri Light" w:hAnsi="Calibri Light"/>
                <w:color w:val="000000" w:themeColor="text1"/>
                <w:sz w:val="24"/>
                <w:szCs w:val="24"/>
              </w:rPr>
            </w:pPr>
            <w:r w:rsidRPr="00C85D74">
              <w:rPr>
                <w:rFonts w:ascii="Calibri Light" w:hAnsi="Calibri Light"/>
                <w:color w:val="000000" w:themeColor="text1"/>
                <w:sz w:val="24"/>
                <w:szCs w:val="24"/>
              </w:rPr>
              <w:t>NEXT REVIEW DATE</w:t>
            </w:r>
          </w:p>
        </w:tc>
        <w:tc>
          <w:tcPr>
            <w:tcW w:w="2215" w:type="dxa"/>
            <w:gridSpan w:val="2"/>
            <w:shd w:val="clear" w:color="auto" w:fill="D9D9D9" w:themeFill="background1" w:themeFillShade="D9"/>
            <w:vAlign w:val="center"/>
          </w:tcPr>
          <w:p w14:paraId="50058995" w14:textId="134FBA03" w:rsidR="00A60A6F" w:rsidRPr="00C85D74" w:rsidRDefault="00C85D74" w:rsidP="00A60A6F">
            <w:pPr>
              <w:ind w:hanging="27"/>
              <w:jc w:val="center"/>
              <w:rPr>
                <w:rFonts w:ascii="Calibri Light" w:hAnsi="Calibri Light"/>
                <w:color w:val="000000" w:themeColor="text1"/>
                <w:sz w:val="24"/>
                <w:szCs w:val="24"/>
              </w:rPr>
            </w:pPr>
            <w:r w:rsidRPr="00C85D74">
              <w:rPr>
                <w:rFonts w:ascii="Calibri Light" w:hAnsi="Calibri Light"/>
                <w:color w:val="000000" w:themeColor="text1"/>
                <w:sz w:val="24"/>
                <w:szCs w:val="24"/>
              </w:rPr>
              <w:t>October</w:t>
            </w:r>
            <w:r w:rsidR="00A00648" w:rsidRPr="00C85D74">
              <w:rPr>
                <w:rFonts w:ascii="Calibri Light" w:hAnsi="Calibri Light"/>
                <w:color w:val="000000" w:themeColor="text1"/>
                <w:sz w:val="24"/>
                <w:szCs w:val="24"/>
              </w:rPr>
              <w:t xml:space="preserve"> 202</w:t>
            </w:r>
            <w:r w:rsidR="009377BF" w:rsidRPr="00C85D74">
              <w:rPr>
                <w:rFonts w:ascii="Calibri Light" w:hAnsi="Calibri Light"/>
                <w:color w:val="000000" w:themeColor="text1"/>
                <w:sz w:val="24"/>
                <w:szCs w:val="24"/>
              </w:rPr>
              <w:t>5</w:t>
            </w:r>
          </w:p>
        </w:tc>
      </w:tr>
      <w:tr w:rsidR="00A00648" w:rsidRPr="00C85D74" w14:paraId="26647A33" w14:textId="77777777" w:rsidTr="00266778">
        <w:trPr>
          <w:trHeight w:val="550"/>
        </w:trPr>
        <w:tc>
          <w:tcPr>
            <w:tcW w:w="2263" w:type="dxa"/>
            <w:shd w:val="clear" w:color="auto" w:fill="auto"/>
            <w:vAlign w:val="center"/>
          </w:tcPr>
          <w:p w14:paraId="485AB27A" w14:textId="0BAD99E1" w:rsidR="00A00648" w:rsidRPr="00C85D74" w:rsidRDefault="00A00648" w:rsidP="00A60A6F">
            <w:pPr>
              <w:jc w:val="center"/>
              <w:rPr>
                <w:rFonts w:ascii="Calibri Light" w:hAnsi="Calibri Light"/>
                <w:sz w:val="24"/>
                <w:szCs w:val="24"/>
              </w:rPr>
            </w:pPr>
            <w:r w:rsidRPr="00C85D74">
              <w:rPr>
                <w:rFonts w:ascii="Calibri Light" w:hAnsi="Calibri Light"/>
                <w:sz w:val="24"/>
                <w:szCs w:val="24"/>
              </w:rPr>
              <w:lastRenderedPageBreak/>
              <w:t>VERSION NUMBER</w:t>
            </w:r>
          </w:p>
        </w:tc>
        <w:tc>
          <w:tcPr>
            <w:tcW w:w="6723" w:type="dxa"/>
            <w:gridSpan w:val="5"/>
            <w:shd w:val="clear" w:color="auto" w:fill="auto"/>
            <w:vAlign w:val="center"/>
          </w:tcPr>
          <w:p w14:paraId="5A7DC7BD" w14:textId="16AE09B6" w:rsidR="00A00648" w:rsidRPr="00C85D74" w:rsidRDefault="00A00648" w:rsidP="00A00648">
            <w:pPr>
              <w:rPr>
                <w:rFonts w:ascii="Calibri Light" w:hAnsi="Calibri Light"/>
              </w:rPr>
            </w:pPr>
            <w:r w:rsidRPr="00C85D74">
              <w:rPr>
                <w:rFonts w:ascii="Calibri Light" w:hAnsi="Calibri Light"/>
              </w:rPr>
              <w:t>V</w:t>
            </w:r>
            <w:r w:rsidR="009377BF" w:rsidRPr="00C85D74">
              <w:rPr>
                <w:rFonts w:ascii="Calibri Light" w:hAnsi="Calibri Light"/>
              </w:rPr>
              <w:t>7</w:t>
            </w:r>
            <w:r w:rsidRPr="00C85D74">
              <w:rPr>
                <w:rFonts w:ascii="Calibri Light" w:hAnsi="Calibri Light"/>
              </w:rPr>
              <w:t>.2.2</w:t>
            </w:r>
            <w:r w:rsidR="009377BF" w:rsidRPr="00C85D74">
              <w:rPr>
                <w:rFonts w:ascii="Calibri Light" w:hAnsi="Calibri Light"/>
              </w:rPr>
              <w:t>4</w:t>
            </w:r>
          </w:p>
        </w:tc>
      </w:tr>
      <w:tr w:rsidR="00A60A6F" w:rsidRPr="00C85D74" w14:paraId="41D7E27A" w14:textId="77777777" w:rsidTr="00A60A6F">
        <w:trPr>
          <w:trHeight w:val="669"/>
        </w:trPr>
        <w:tc>
          <w:tcPr>
            <w:tcW w:w="2263" w:type="dxa"/>
            <w:shd w:val="clear" w:color="auto" w:fill="auto"/>
            <w:vAlign w:val="center"/>
          </w:tcPr>
          <w:p w14:paraId="2ED1EC0F" w14:textId="6A26E66F" w:rsidR="00A60A6F" w:rsidRPr="00C85D74" w:rsidRDefault="00A60A6F" w:rsidP="00A60A6F">
            <w:pPr>
              <w:jc w:val="center"/>
              <w:rPr>
                <w:rFonts w:asciiTheme="majorHAnsi" w:hAnsiTheme="majorHAnsi"/>
              </w:rPr>
            </w:pPr>
            <w:r w:rsidRPr="00C85D74">
              <w:rPr>
                <w:rFonts w:ascii="Calibri Light" w:hAnsi="Calibri Light"/>
                <w:sz w:val="24"/>
                <w:szCs w:val="24"/>
              </w:rPr>
              <w:t>MODIFICATIONS</w:t>
            </w:r>
          </w:p>
        </w:tc>
        <w:tc>
          <w:tcPr>
            <w:tcW w:w="6723" w:type="dxa"/>
            <w:gridSpan w:val="5"/>
            <w:shd w:val="clear" w:color="auto" w:fill="auto"/>
            <w:vAlign w:val="center"/>
          </w:tcPr>
          <w:p w14:paraId="4DC5FFBE" w14:textId="77777777" w:rsidR="009377BF" w:rsidRPr="00C85D74" w:rsidRDefault="009377BF" w:rsidP="009377BF">
            <w:pPr>
              <w:pStyle w:val="ListParagraph"/>
              <w:numPr>
                <w:ilvl w:val="0"/>
                <w:numId w:val="46"/>
              </w:numPr>
              <w:rPr>
                <w:rFonts w:ascii="Calibri Light" w:hAnsi="Calibri Light"/>
              </w:rPr>
            </w:pPr>
            <w:r w:rsidRPr="00C85D74">
              <w:rPr>
                <w:rFonts w:ascii="Calibri Light" w:hAnsi="Calibri Light"/>
              </w:rPr>
              <w:t>annual policy review</w:t>
            </w:r>
          </w:p>
          <w:p w14:paraId="3FF0FAE2" w14:textId="52529DAB" w:rsidR="009377BF" w:rsidRPr="00C85D74" w:rsidRDefault="009377BF" w:rsidP="009377BF">
            <w:pPr>
              <w:pStyle w:val="ListParagraph"/>
              <w:numPr>
                <w:ilvl w:val="0"/>
                <w:numId w:val="46"/>
              </w:numPr>
              <w:rPr>
                <w:rFonts w:ascii="Calibri Light" w:hAnsi="Calibri Light"/>
                <w:i/>
                <w:iCs/>
              </w:rPr>
            </w:pPr>
            <w:r w:rsidRPr="00C85D74">
              <w:rPr>
                <w:rFonts w:ascii="Calibri Light" w:hAnsi="Calibri Light"/>
              </w:rPr>
              <w:t xml:space="preserve">additional information added to align to MTOP (V2.0) principle- </w:t>
            </w:r>
            <w:r w:rsidRPr="00C85D74">
              <w:rPr>
                <w:rFonts w:ascii="Calibri Light" w:hAnsi="Calibri Light"/>
                <w:i/>
                <w:iCs/>
              </w:rPr>
              <w:t>Sustainability</w:t>
            </w:r>
          </w:p>
          <w:p w14:paraId="7FB4456A" w14:textId="1AD5884B" w:rsidR="00A60A6F" w:rsidRPr="00C85D74" w:rsidRDefault="009377BF" w:rsidP="009377BF">
            <w:pPr>
              <w:pStyle w:val="ListParagraph"/>
              <w:numPr>
                <w:ilvl w:val="0"/>
                <w:numId w:val="46"/>
              </w:numPr>
              <w:rPr>
                <w:rFonts w:ascii="Calibri Light" w:hAnsi="Calibri Light"/>
              </w:rPr>
            </w:pPr>
            <w:r w:rsidRPr="00C85D74">
              <w:rPr>
                <w:rFonts w:ascii="Calibri Light" w:hAnsi="Calibri Light"/>
              </w:rPr>
              <w:t>sources checked for currency and additional resources added</w:t>
            </w:r>
          </w:p>
        </w:tc>
      </w:tr>
      <w:tr w:rsidR="00A60A6F" w:rsidRPr="00C85D74" w14:paraId="4541A0A2" w14:textId="77777777" w:rsidTr="00742909">
        <w:trPr>
          <w:trHeight w:val="669"/>
        </w:trPr>
        <w:tc>
          <w:tcPr>
            <w:tcW w:w="2263" w:type="dxa"/>
            <w:shd w:val="clear" w:color="auto" w:fill="D9D9D9" w:themeFill="background1" w:themeFillShade="D9"/>
            <w:vAlign w:val="center"/>
          </w:tcPr>
          <w:p w14:paraId="46AA00BA" w14:textId="55A2BB70" w:rsidR="00A60A6F" w:rsidRPr="00C85D74" w:rsidRDefault="00A60A6F" w:rsidP="00A60A6F">
            <w:pPr>
              <w:jc w:val="center"/>
              <w:rPr>
                <w:rFonts w:ascii="Calibri Light" w:hAnsi="Calibri Light"/>
              </w:rPr>
            </w:pPr>
            <w:r w:rsidRPr="00C85D74">
              <w:rPr>
                <w:rFonts w:ascii="Calibri Light" w:hAnsi="Calibri Light"/>
                <w:color w:val="000000" w:themeColor="text1"/>
                <w:sz w:val="24"/>
                <w:szCs w:val="24"/>
              </w:rPr>
              <w:t>POLICY REVIEWED</w:t>
            </w:r>
          </w:p>
        </w:tc>
        <w:tc>
          <w:tcPr>
            <w:tcW w:w="4508" w:type="dxa"/>
            <w:gridSpan w:val="3"/>
            <w:shd w:val="clear" w:color="auto" w:fill="D9D9D9" w:themeFill="background1" w:themeFillShade="D9"/>
            <w:vAlign w:val="center"/>
          </w:tcPr>
          <w:p w14:paraId="02EAC21B" w14:textId="5EFD97AB" w:rsidR="00A60A6F" w:rsidRPr="00C85D74" w:rsidRDefault="00A60A6F" w:rsidP="00A60A6F">
            <w:pPr>
              <w:rPr>
                <w:rFonts w:asciiTheme="majorHAnsi" w:hAnsiTheme="majorHAnsi"/>
              </w:rPr>
            </w:pPr>
            <w:r w:rsidRPr="00C85D74">
              <w:rPr>
                <w:rFonts w:asciiTheme="majorHAnsi" w:hAnsiTheme="majorHAnsi"/>
                <w:sz w:val="24"/>
                <w:szCs w:val="24"/>
              </w:rPr>
              <w:t>MODIFICATIONS</w:t>
            </w:r>
          </w:p>
        </w:tc>
        <w:tc>
          <w:tcPr>
            <w:tcW w:w="2215" w:type="dxa"/>
            <w:gridSpan w:val="2"/>
            <w:shd w:val="clear" w:color="auto" w:fill="D9D9D9" w:themeFill="background1" w:themeFillShade="D9"/>
            <w:vAlign w:val="center"/>
          </w:tcPr>
          <w:p w14:paraId="032533D2" w14:textId="41B06F1C" w:rsidR="00A60A6F" w:rsidRPr="00C85D74" w:rsidRDefault="00A60A6F" w:rsidP="00A60A6F">
            <w:pPr>
              <w:jc w:val="center"/>
              <w:rPr>
                <w:rFonts w:ascii="Calibri Light" w:hAnsi="Calibri Light"/>
              </w:rPr>
            </w:pPr>
            <w:r w:rsidRPr="00C85D74">
              <w:rPr>
                <w:rFonts w:ascii="Calibri Light" w:hAnsi="Calibri Light"/>
                <w:color w:val="000000" w:themeColor="text1"/>
                <w:sz w:val="24"/>
                <w:szCs w:val="24"/>
              </w:rPr>
              <w:t>NEXT REVIEW DATE</w:t>
            </w:r>
          </w:p>
        </w:tc>
      </w:tr>
      <w:tr w:rsidR="009377BF" w:rsidRPr="00C85D74" w14:paraId="1E490E08" w14:textId="77777777" w:rsidTr="00742909">
        <w:trPr>
          <w:trHeight w:val="669"/>
        </w:trPr>
        <w:tc>
          <w:tcPr>
            <w:tcW w:w="2263" w:type="dxa"/>
            <w:shd w:val="clear" w:color="auto" w:fill="FFFFFF" w:themeFill="background1"/>
            <w:vAlign w:val="center"/>
          </w:tcPr>
          <w:p w14:paraId="04B3BDE1" w14:textId="52C23602" w:rsidR="009377BF" w:rsidRPr="00C85D74" w:rsidRDefault="009377BF" w:rsidP="00A60A6F">
            <w:pPr>
              <w:jc w:val="center"/>
              <w:rPr>
                <w:rFonts w:ascii="Calibri Light" w:hAnsi="Calibri Light"/>
                <w:color w:val="000000" w:themeColor="text1"/>
                <w:sz w:val="24"/>
                <w:szCs w:val="24"/>
              </w:rPr>
            </w:pPr>
            <w:r w:rsidRPr="00C85D74">
              <w:rPr>
                <w:rFonts w:ascii="Calibri Light" w:hAnsi="Calibri Light"/>
                <w:color w:val="000000" w:themeColor="text1"/>
                <w:sz w:val="24"/>
                <w:szCs w:val="24"/>
              </w:rPr>
              <w:t>FEBRUARY 2023</w:t>
            </w:r>
          </w:p>
        </w:tc>
        <w:tc>
          <w:tcPr>
            <w:tcW w:w="4508" w:type="dxa"/>
            <w:gridSpan w:val="3"/>
            <w:shd w:val="clear" w:color="auto" w:fill="FFFFFF" w:themeFill="background1"/>
            <w:vAlign w:val="center"/>
          </w:tcPr>
          <w:p w14:paraId="66CA7DEA" w14:textId="77777777" w:rsidR="009377BF" w:rsidRPr="00C85D74" w:rsidRDefault="009377BF" w:rsidP="009377BF">
            <w:pPr>
              <w:pStyle w:val="ListParagraph"/>
              <w:numPr>
                <w:ilvl w:val="0"/>
                <w:numId w:val="38"/>
              </w:numPr>
              <w:spacing w:after="160" w:line="259" w:lineRule="auto"/>
              <w:rPr>
                <w:rFonts w:ascii="Calibri Light" w:hAnsi="Calibri Light"/>
              </w:rPr>
            </w:pPr>
            <w:r w:rsidRPr="00C85D74">
              <w:rPr>
                <w:rFonts w:ascii="Calibri Light" w:hAnsi="Calibri Light"/>
              </w:rPr>
              <w:t>policy maintenance - no major changes to policy</w:t>
            </w:r>
          </w:p>
          <w:p w14:paraId="014D70C6" w14:textId="77777777" w:rsidR="009377BF" w:rsidRPr="00C85D74" w:rsidRDefault="009377BF" w:rsidP="009377BF">
            <w:pPr>
              <w:pStyle w:val="ListParagraph"/>
              <w:numPr>
                <w:ilvl w:val="0"/>
                <w:numId w:val="38"/>
              </w:numPr>
              <w:spacing w:after="160" w:line="259" w:lineRule="auto"/>
              <w:rPr>
                <w:rFonts w:ascii="Calibri Light" w:hAnsi="Calibri Light"/>
              </w:rPr>
            </w:pPr>
            <w:r w:rsidRPr="00C85D74">
              <w:rPr>
                <w:rFonts w:ascii="Calibri Light" w:hAnsi="Calibri Light"/>
              </w:rPr>
              <w:t>hyperlinks checked and repaired as required</w:t>
            </w:r>
          </w:p>
          <w:p w14:paraId="12EC0B96" w14:textId="77777777" w:rsidR="009377BF" w:rsidRPr="00C85D74" w:rsidRDefault="009377BF" w:rsidP="009377BF">
            <w:pPr>
              <w:pStyle w:val="ListParagraph"/>
              <w:numPr>
                <w:ilvl w:val="0"/>
                <w:numId w:val="38"/>
              </w:numPr>
              <w:spacing w:after="160" w:line="259" w:lineRule="auto"/>
              <w:rPr>
                <w:rFonts w:ascii="Calibri Light" w:hAnsi="Calibri Light"/>
              </w:rPr>
            </w:pPr>
            <w:r w:rsidRPr="00C85D74">
              <w:rPr>
                <w:rFonts w:ascii="Calibri Light" w:hAnsi="Calibri Light"/>
              </w:rPr>
              <w:t>continuous improvement/reflection section added</w:t>
            </w:r>
          </w:p>
          <w:p w14:paraId="7E8817A8" w14:textId="0485410E" w:rsidR="009377BF" w:rsidRPr="00C85D74" w:rsidRDefault="009377BF" w:rsidP="009377BF">
            <w:pPr>
              <w:pStyle w:val="ListParagraph"/>
              <w:numPr>
                <w:ilvl w:val="0"/>
                <w:numId w:val="38"/>
              </w:numPr>
              <w:rPr>
                <w:rFonts w:ascii="Calibri Light" w:hAnsi="Calibri Light"/>
              </w:rPr>
            </w:pPr>
            <w:r w:rsidRPr="00C85D74">
              <w:rPr>
                <w:rFonts w:ascii="Calibri Light" w:hAnsi="Calibri Light"/>
              </w:rPr>
              <w:t>link to Western Australian Education and Care Services National Regulations added in ‘Sources’</w:t>
            </w:r>
          </w:p>
        </w:tc>
        <w:tc>
          <w:tcPr>
            <w:tcW w:w="2215" w:type="dxa"/>
            <w:gridSpan w:val="2"/>
            <w:shd w:val="clear" w:color="auto" w:fill="auto"/>
            <w:vAlign w:val="center"/>
          </w:tcPr>
          <w:p w14:paraId="46008DB4" w14:textId="1F02CB86" w:rsidR="009377BF" w:rsidRPr="00C85D74" w:rsidRDefault="009377BF" w:rsidP="00A60A6F">
            <w:pPr>
              <w:jc w:val="center"/>
              <w:rPr>
                <w:rFonts w:ascii="Calibri Light" w:hAnsi="Calibri Light"/>
                <w:color w:val="000000" w:themeColor="text1"/>
                <w:sz w:val="24"/>
                <w:szCs w:val="24"/>
              </w:rPr>
            </w:pPr>
            <w:r w:rsidRPr="00C85D74">
              <w:rPr>
                <w:rFonts w:ascii="Calibri Light" w:hAnsi="Calibri Light"/>
                <w:color w:val="000000" w:themeColor="text1"/>
                <w:sz w:val="24"/>
                <w:szCs w:val="24"/>
              </w:rPr>
              <w:t>FEBRUARY 2024</w:t>
            </w:r>
          </w:p>
        </w:tc>
      </w:tr>
      <w:tr w:rsidR="00A00648" w:rsidRPr="00C85D74" w14:paraId="454E1B5D" w14:textId="77777777" w:rsidTr="00742909">
        <w:trPr>
          <w:trHeight w:val="669"/>
        </w:trPr>
        <w:tc>
          <w:tcPr>
            <w:tcW w:w="2263" w:type="dxa"/>
            <w:shd w:val="clear" w:color="auto" w:fill="FFFFFF" w:themeFill="background1"/>
            <w:vAlign w:val="center"/>
          </w:tcPr>
          <w:p w14:paraId="7EC40971" w14:textId="2020A17B" w:rsidR="00A00648" w:rsidRPr="00C85D74" w:rsidRDefault="00A00648" w:rsidP="00A60A6F">
            <w:pPr>
              <w:jc w:val="center"/>
              <w:rPr>
                <w:rFonts w:ascii="Calibri Light" w:hAnsi="Calibri Light"/>
                <w:color w:val="000000" w:themeColor="text1"/>
                <w:sz w:val="24"/>
                <w:szCs w:val="24"/>
              </w:rPr>
            </w:pPr>
            <w:r w:rsidRPr="00C85D74">
              <w:rPr>
                <w:rFonts w:ascii="Calibri Light" w:hAnsi="Calibri Light"/>
                <w:color w:val="000000" w:themeColor="text1"/>
                <w:sz w:val="24"/>
                <w:szCs w:val="24"/>
              </w:rPr>
              <w:t>FEBRUARY 2022</w:t>
            </w:r>
          </w:p>
        </w:tc>
        <w:tc>
          <w:tcPr>
            <w:tcW w:w="4508" w:type="dxa"/>
            <w:gridSpan w:val="3"/>
            <w:shd w:val="clear" w:color="auto" w:fill="FFFFFF" w:themeFill="background1"/>
            <w:vAlign w:val="center"/>
          </w:tcPr>
          <w:p w14:paraId="3C576A26" w14:textId="77777777" w:rsidR="00A00648" w:rsidRPr="00C85D74" w:rsidRDefault="00A00648" w:rsidP="00A00648">
            <w:pPr>
              <w:pStyle w:val="ListParagraph"/>
              <w:numPr>
                <w:ilvl w:val="0"/>
                <w:numId w:val="38"/>
              </w:numPr>
              <w:rPr>
                <w:rFonts w:ascii="Calibri Light" w:hAnsi="Calibri Light"/>
              </w:rPr>
            </w:pPr>
            <w:r w:rsidRPr="00C85D74">
              <w:rPr>
                <w:rFonts w:ascii="Calibri Light" w:hAnsi="Calibri Light"/>
              </w:rPr>
              <w:t>Policy reviewed as per annual review cycle</w:t>
            </w:r>
          </w:p>
          <w:p w14:paraId="41AB396C" w14:textId="00900182" w:rsidR="00A00648" w:rsidRPr="00C85D74" w:rsidRDefault="00A00648" w:rsidP="00A00648">
            <w:pPr>
              <w:pStyle w:val="ListParagraph"/>
              <w:numPr>
                <w:ilvl w:val="0"/>
                <w:numId w:val="38"/>
              </w:numPr>
              <w:rPr>
                <w:rFonts w:ascii="Calibri Light" w:hAnsi="Calibri Light"/>
              </w:rPr>
            </w:pPr>
            <w:r w:rsidRPr="00C85D74">
              <w:rPr>
                <w:rFonts w:ascii="Calibri Light" w:hAnsi="Calibri Light"/>
              </w:rPr>
              <w:t>Sources checked for currency</w:t>
            </w:r>
          </w:p>
        </w:tc>
        <w:tc>
          <w:tcPr>
            <w:tcW w:w="2215" w:type="dxa"/>
            <w:gridSpan w:val="2"/>
            <w:shd w:val="clear" w:color="auto" w:fill="auto"/>
            <w:vAlign w:val="center"/>
          </w:tcPr>
          <w:p w14:paraId="60C6CA5C" w14:textId="174CF8E4" w:rsidR="00A00648" w:rsidRPr="00C85D74" w:rsidRDefault="00A00648" w:rsidP="00A60A6F">
            <w:pPr>
              <w:jc w:val="center"/>
              <w:rPr>
                <w:rFonts w:ascii="Calibri Light" w:hAnsi="Calibri Light"/>
                <w:color w:val="000000" w:themeColor="text1"/>
                <w:sz w:val="24"/>
                <w:szCs w:val="24"/>
              </w:rPr>
            </w:pPr>
            <w:r w:rsidRPr="00C85D74">
              <w:rPr>
                <w:rFonts w:ascii="Calibri Light" w:hAnsi="Calibri Light"/>
                <w:color w:val="000000" w:themeColor="text1"/>
                <w:sz w:val="24"/>
                <w:szCs w:val="24"/>
              </w:rPr>
              <w:t>FEBRUARY 2023</w:t>
            </w:r>
          </w:p>
        </w:tc>
      </w:tr>
      <w:tr w:rsidR="00A60A6F" w:rsidRPr="00C85D74" w14:paraId="37ABE031" w14:textId="77777777" w:rsidTr="00742909">
        <w:trPr>
          <w:trHeight w:val="669"/>
        </w:trPr>
        <w:tc>
          <w:tcPr>
            <w:tcW w:w="2263" w:type="dxa"/>
            <w:shd w:val="clear" w:color="auto" w:fill="FFFFFF" w:themeFill="background1"/>
            <w:vAlign w:val="center"/>
          </w:tcPr>
          <w:p w14:paraId="42FD70C9" w14:textId="49DE300D" w:rsidR="00A60A6F" w:rsidRPr="00C85D74" w:rsidRDefault="00A60A6F" w:rsidP="00A60A6F">
            <w:pPr>
              <w:jc w:val="center"/>
              <w:rPr>
                <w:rFonts w:ascii="Calibri Light" w:hAnsi="Calibri Light"/>
                <w:sz w:val="24"/>
                <w:szCs w:val="24"/>
              </w:rPr>
            </w:pPr>
            <w:r w:rsidRPr="00C85D74">
              <w:rPr>
                <w:rFonts w:ascii="Calibri Light" w:hAnsi="Calibri Light"/>
                <w:color w:val="000000" w:themeColor="text1"/>
                <w:sz w:val="24"/>
                <w:szCs w:val="24"/>
              </w:rPr>
              <w:t>FEBRUARY 2021</w:t>
            </w:r>
          </w:p>
        </w:tc>
        <w:tc>
          <w:tcPr>
            <w:tcW w:w="4508" w:type="dxa"/>
            <w:gridSpan w:val="3"/>
            <w:shd w:val="clear" w:color="auto" w:fill="FFFFFF" w:themeFill="background1"/>
            <w:vAlign w:val="center"/>
          </w:tcPr>
          <w:p w14:paraId="40C8299C" w14:textId="77777777" w:rsidR="00A60A6F" w:rsidRPr="00C85D74" w:rsidRDefault="00A60A6F" w:rsidP="00A60A6F">
            <w:pPr>
              <w:pStyle w:val="ListParagraph"/>
              <w:numPr>
                <w:ilvl w:val="0"/>
                <w:numId w:val="38"/>
              </w:numPr>
              <w:rPr>
                <w:rFonts w:ascii="Calibri Light" w:hAnsi="Calibri Light"/>
              </w:rPr>
            </w:pPr>
            <w:r w:rsidRPr="00C85D74">
              <w:rPr>
                <w:rFonts w:ascii="Calibri Light" w:hAnsi="Calibri Light"/>
              </w:rPr>
              <w:t>minor edits</w:t>
            </w:r>
          </w:p>
          <w:p w14:paraId="59F12847" w14:textId="77777777" w:rsidR="00A60A6F" w:rsidRPr="00C85D74" w:rsidRDefault="00A60A6F" w:rsidP="00A60A6F">
            <w:pPr>
              <w:pStyle w:val="ListParagraph"/>
              <w:numPr>
                <w:ilvl w:val="0"/>
                <w:numId w:val="38"/>
              </w:numPr>
              <w:rPr>
                <w:rFonts w:ascii="Calibri Light" w:hAnsi="Calibri Light"/>
              </w:rPr>
            </w:pPr>
            <w:r w:rsidRPr="00C85D74">
              <w:rPr>
                <w:rFonts w:ascii="Calibri Light" w:hAnsi="Calibri Light"/>
              </w:rPr>
              <w:t>moved educator roles within policy</w:t>
            </w:r>
          </w:p>
          <w:p w14:paraId="0FDCB36D" w14:textId="13A30722" w:rsidR="00A60A6F" w:rsidRPr="00C85D74" w:rsidRDefault="00A60A6F" w:rsidP="00A60A6F">
            <w:pPr>
              <w:pStyle w:val="ListParagraph"/>
              <w:numPr>
                <w:ilvl w:val="0"/>
                <w:numId w:val="38"/>
              </w:numPr>
              <w:rPr>
                <w:rFonts w:ascii="Calibri Light" w:hAnsi="Calibri Light"/>
              </w:rPr>
            </w:pPr>
            <w:r w:rsidRPr="00C85D74">
              <w:rPr>
                <w:rFonts w:ascii="Calibri Light" w:hAnsi="Calibri Light"/>
              </w:rPr>
              <w:t>sources checked and broken links to resources fixed</w:t>
            </w:r>
          </w:p>
        </w:tc>
        <w:tc>
          <w:tcPr>
            <w:tcW w:w="2215" w:type="dxa"/>
            <w:gridSpan w:val="2"/>
            <w:shd w:val="clear" w:color="auto" w:fill="auto"/>
            <w:vAlign w:val="center"/>
          </w:tcPr>
          <w:p w14:paraId="20DC1F5C" w14:textId="06AF92A8" w:rsidR="00A60A6F" w:rsidRPr="00C85D74" w:rsidRDefault="00A60A6F" w:rsidP="00A60A6F">
            <w:pPr>
              <w:jc w:val="center"/>
              <w:rPr>
                <w:rFonts w:ascii="Calibri Light" w:hAnsi="Calibri Light"/>
                <w:sz w:val="24"/>
                <w:szCs w:val="24"/>
              </w:rPr>
            </w:pPr>
            <w:r w:rsidRPr="00C85D74">
              <w:rPr>
                <w:rFonts w:ascii="Calibri Light" w:hAnsi="Calibri Light"/>
                <w:color w:val="000000" w:themeColor="text1"/>
                <w:sz w:val="24"/>
                <w:szCs w:val="24"/>
              </w:rPr>
              <w:t>FEBRUARY 2022</w:t>
            </w:r>
          </w:p>
        </w:tc>
      </w:tr>
      <w:tr w:rsidR="00A60A6F" w:rsidRPr="00C85D74" w14:paraId="237DE041" w14:textId="77777777" w:rsidTr="00742909">
        <w:trPr>
          <w:trHeight w:val="669"/>
        </w:trPr>
        <w:tc>
          <w:tcPr>
            <w:tcW w:w="2263" w:type="dxa"/>
            <w:shd w:val="clear" w:color="auto" w:fill="FFFFFF" w:themeFill="background1"/>
            <w:vAlign w:val="center"/>
          </w:tcPr>
          <w:p w14:paraId="6769DDB0" w14:textId="7C465F9E" w:rsidR="00A60A6F" w:rsidRPr="00C85D74" w:rsidRDefault="00A60A6F" w:rsidP="00A60A6F">
            <w:pPr>
              <w:jc w:val="center"/>
              <w:rPr>
                <w:rFonts w:ascii="Calibri Light" w:hAnsi="Calibri Light"/>
                <w:sz w:val="24"/>
                <w:szCs w:val="24"/>
              </w:rPr>
            </w:pPr>
            <w:r w:rsidRPr="00C85D74">
              <w:rPr>
                <w:rFonts w:ascii="Calibri Light" w:hAnsi="Calibri Light"/>
                <w:sz w:val="24"/>
                <w:szCs w:val="24"/>
              </w:rPr>
              <w:t>FEBRUARY 2020</w:t>
            </w:r>
          </w:p>
        </w:tc>
        <w:tc>
          <w:tcPr>
            <w:tcW w:w="4508" w:type="dxa"/>
            <w:gridSpan w:val="3"/>
            <w:shd w:val="clear" w:color="auto" w:fill="FFFFFF" w:themeFill="background1"/>
            <w:vAlign w:val="center"/>
          </w:tcPr>
          <w:p w14:paraId="6EE04C70" w14:textId="77777777" w:rsidR="00A60A6F" w:rsidRPr="00C85D74" w:rsidRDefault="00A60A6F" w:rsidP="00A60A6F">
            <w:pPr>
              <w:pStyle w:val="ListParagraph"/>
              <w:numPr>
                <w:ilvl w:val="0"/>
                <w:numId w:val="38"/>
              </w:numPr>
              <w:rPr>
                <w:rFonts w:ascii="Calibri Light" w:hAnsi="Calibri Light"/>
              </w:rPr>
            </w:pPr>
            <w:r w:rsidRPr="00C85D74">
              <w:rPr>
                <w:rFonts w:ascii="Calibri Light" w:hAnsi="Calibri Light"/>
              </w:rPr>
              <w:t>Additional information added to points.</w:t>
            </w:r>
          </w:p>
          <w:p w14:paraId="2DE14772" w14:textId="77777777" w:rsidR="00A60A6F" w:rsidRPr="00C85D74" w:rsidRDefault="00A60A6F" w:rsidP="00A60A6F">
            <w:pPr>
              <w:pStyle w:val="ListParagraph"/>
              <w:numPr>
                <w:ilvl w:val="0"/>
                <w:numId w:val="38"/>
              </w:numPr>
              <w:rPr>
                <w:rFonts w:ascii="Calibri Light" w:hAnsi="Calibri Light"/>
              </w:rPr>
            </w:pPr>
            <w:r w:rsidRPr="00C85D74">
              <w:rPr>
                <w:rFonts w:ascii="Calibri Light" w:hAnsi="Calibri Light"/>
              </w:rPr>
              <w:t>Small wording edits</w:t>
            </w:r>
          </w:p>
          <w:p w14:paraId="636A91C3" w14:textId="5CA8D9A3" w:rsidR="00A60A6F" w:rsidRPr="00C85D74" w:rsidRDefault="00A60A6F" w:rsidP="00A60A6F">
            <w:pPr>
              <w:pStyle w:val="ListParagraph"/>
              <w:numPr>
                <w:ilvl w:val="0"/>
                <w:numId w:val="38"/>
              </w:numPr>
              <w:rPr>
                <w:rFonts w:ascii="Calibri Light" w:hAnsi="Calibri Light"/>
              </w:rPr>
            </w:pPr>
            <w:r w:rsidRPr="00C85D74">
              <w:rPr>
                <w:rFonts w:ascii="Calibri Light" w:hAnsi="Calibri Light"/>
              </w:rPr>
              <w:t>Additional links added for information and reference</w:t>
            </w:r>
          </w:p>
        </w:tc>
        <w:tc>
          <w:tcPr>
            <w:tcW w:w="2215" w:type="dxa"/>
            <w:gridSpan w:val="2"/>
            <w:shd w:val="clear" w:color="auto" w:fill="auto"/>
            <w:vAlign w:val="center"/>
          </w:tcPr>
          <w:p w14:paraId="0A66C41A" w14:textId="3D90CD77" w:rsidR="00A60A6F" w:rsidRPr="00C85D74" w:rsidRDefault="00A60A6F" w:rsidP="00A60A6F">
            <w:pPr>
              <w:jc w:val="center"/>
              <w:rPr>
                <w:rFonts w:ascii="Calibri Light" w:hAnsi="Calibri Light"/>
                <w:sz w:val="24"/>
                <w:szCs w:val="24"/>
              </w:rPr>
            </w:pPr>
            <w:r w:rsidRPr="00C85D74">
              <w:rPr>
                <w:rFonts w:ascii="Calibri Light" w:hAnsi="Calibri Light"/>
                <w:sz w:val="24"/>
                <w:szCs w:val="24"/>
              </w:rPr>
              <w:t>FEBRUARY 2021</w:t>
            </w:r>
          </w:p>
        </w:tc>
      </w:tr>
      <w:tr w:rsidR="00A60A6F" w:rsidRPr="00C85D74" w14:paraId="2D3A0520" w14:textId="77777777" w:rsidTr="00742909">
        <w:trPr>
          <w:trHeight w:val="669"/>
        </w:trPr>
        <w:tc>
          <w:tcPr>
            <w:tcW w:w="2263" w:type="dxa"/>
            <w:shd w:val="clear" w:color="auto" w:fill="FFFFFF" w:themeFill="background1"/>
            <w:vAlign w:val="center"/>
          </w:tcPr>
          <w:p w14:paraId="61CCCC8D" w14:textId="50016748" w:rsidR="00A60A6F" w:rsidRPr="00C85D74" w:rsidRDefault="00A60A6F" w:rsidP="00A60A6F">
            <w:pPr>
              <w:jc w:val="center"/>
              <w:rPr>
                <w:rFonts w:ascii="Calibri Light" w:hAnsi="Calibri Light"/>
                <w:color w:val="000000" w:themeColor="text1"/>
                <w:sz w:val="24"/>
                <w:szCs w:val="24"/>
              </w:rPr>
            </w:pPr>
            <w:r w:rsidRPr="00C85D74">
              <w:rPr>
                <w:rFonts w:ascii="Calibri Light" w:hAnsi="Calibri Light"/>
                <w:sz w:val="24"/>
                <w:szCs w:val="24"/>
              </w:rPr>
              <w:t>FEBRUARY 2019</w:t>
            </w:r>
          </w:p>
        </w:tc>
        <w:tc>
          <w:tcPr>
            <w:tcW w:w="4508" w:type="dxa"/>
            <w:gridSpan w:val="3"/>
            <w:shd w:val="clear" w:color="auto" w:fill="FFFFFF" w:themeFill="background1"/>
            <w:vAlign w:val="center"/>
          </w:tcPr>
          <w:p w14:paraId="6DCFBF00" w14:textId="77777777" w:rsidR="00A60A6F" w:rsidRPr="00C85D74" w:rsidRDefault="00A60A6F" w:rsidP="00A60A6F">
            <w:pPr>
              <w:pStyle w:val="ListParagraph"/>
              <w:numPr>
                <w:ilvl w:val="0"/>
                <w:numId w:val="45"/>
              </w:numPr>
              <w:rPr>
                <w:rFonts w:ascii="Calibri Light" w:hAnsi="Calibri Light"/>
              </w:rPr>
            </w:pPr>
            <w:r w:rsidRPr="00C85D74">
              <w:rPr>
                <w:rFonts w:ascii="Calibri Light" w:hAnsi="Calibri Light"/>
              </w:rPr>
              <w:t>Wording ‘corrected’.</w:t>
            </w:r>
          </w:p>
          <w:p w14:paraId="731EF3F7" w14:textId="77777777" w:rsidR="00A60A6F" w:rsidRPr="00C85D74" w:rsidRDefault="00A60A6F" w:rsidP="00A60A6F">
            <w:pPr>
              <w:pStyle w:val="ListParagraph"/>
              <w:numPr>
                <w:ilvl w:val="0"/>
                <w:numId w:val="45"/>
              </w:numPr>
              <w:rPr>
                <w:rFonts w:ascii="Calibri Light" w:hAnsi="Calibri Light"/>
              </w:rPr>
            </w:pPr>
            <w:r w:rsidRPr="00C85D74">
              <w:rPr>
                <w:rFonts w:ascii="Calibri Light" w:hAnsi="Calibri Light"/>
              </w:rPr>
              <w:t>Additional information added to points.</w:t>
            </w:r>
          </w:p>
          <w:p w14:paraId="72A6E2D0" w14:textId="77777777" w:rsidR="00A60A6F" w:rsidRPr="00C85D74" w:rsidRDefault="00A60A6F" w:rsidP="00A60A6F">
            <w:pPr>
              <w:pStyle w:val="ListParagraph"/>
              <w:numPr>
                <w:ilvl w:val="0"/>
                <w:numId w:val="45"/>
              </w:numPr>
              <w:rPr>
                <w:rFonts w:ascii="Calibri Light" w:hAnsi="Calibri Light"/>
              </w:rPr>
            </w:pPr>
            <w:r w:rsidRPr="00C85D74">
              <w:rPr>
                <w:rFonts w:ascii="Calibri Light" w:hAnsi="Calibri Light"/>
              </w:rPr>
              <w:t>Points added (Highlighted).</w:t>
            </w:r>
          </w:p>
          <w:p w14:paraId="08D038DC" w14:textId="3DCA7527" w:rsidR="00A60A6F" w:rsidRPr="00C85D74" w:rsidRDefault="00A60A6F" w:rsidP="00A60A6F">
            <w:pPr>
              <w:pStyle w:val="ListParagraph"/>
              <w:numPr>
                <w:ilvl w:val="0"/>
                <w:numId w:val="45"/>
              </w:numPr>
              <w:rPr>
                <w:rFonts w:ascii="Calibri Light" w:hAnsi="Calibri Light"/>
              </w:rPr>
            </w:pPr>
            <w:r w:rsidRPr="00C85D74">
              <w:rPr>
                <w:rFonts w:ascii="Calibri Light" w:hAnsi="Calibri Light"/>
              </w:rPr>
              <w:t>Department names corrected in Sources (due to departmental name changes).</w:t>
            </w:r>
          </w:p>
        </w:tc>
        <w:tc>
          <w:tcPr>
            <w:tcW w:w="2215" w:type="dxa"/>
            <w:gridSpan w:val="2"/>
            <w:shd w:val="clear" w:color="auto" w:fill="auto"/>
            <w:vAlign w:val="center"/>
          </w:tcPr>
          <w:p w14:paraId="3721F829" w14:textId="361ED65B" w:rsidR="00A60A6F" w:rsidRPr="00C85D74" w:rsidRDefault="00A60A6F" w:rsidP="00A60A6F">
            <w:pPr>
              <w:jc w:val="center"/>
              <w:rPr>
                <w:rFonts w:ascii="Calibri Light" w:hAnsi="Calibri Light"/>
                <w:color w:val="000000" w:themeColor="text1"/>
                <w:sz w:val="24"/>
                <w:szCs w:val="24"/>
              </w:rPr>
            </w:pPr>
            <w:r w:rsidRPr="00C85D74">
              <w:rPr>
                <w:rFonts w:ascii="Calibri Light" w:hAnsi="Calibri Light"/>
                <w:sz w:val="24"/>
                <w:szCs w:val="24"/>
              </w:rPr>
              <w:t>FEBRUARY 2020</w:t>
            </w:r>
          </w:p>
        </w:tc>
      </w:tr>
      <w:tr w:rsidR="00A60A6F" w14:paraId="68D2937B" w14:textId="77777777" w:rsidTr="00742909">
        <w:trPr>
          <w:trHeight w:val="669"/>
        </w:trPr>
        <w:tc>
          <w:tcPr>
            <w:tcW w:w="2263" w:type="dxa"/>
            <w:shd w:val="clear" w:color="auto" w:fill="FFFFFF" w:themeFill="background1"/>
            <w:vAlign w:val="center"/>
          </w:tcPr>
          <w:p w14:paraId="25D319C1" w14:textId="26DB4CED" w:rsidR="00A60A6F" w:rsidRPr="00C85D74" w:rsidRDefault="00A60A6F" w:rsidP="00A60A6F">
            <w:pPr>
              <w:jc w:val="center"/>
              <w:rPr>
                <w:rFonts w:ascii="Calibri Light" w:hAnsi="Calibri Light"/>
                <w:sz w:val="24"/>
                <w:szCs w:val="24"/>
              </w:rPr>
            </w:pPr>
            <w:r w:rsidRPr="00C85D74">
              <w:rPr>
                <w:rFonts w:ascii="Calibri Light" w:hAnsi="Calibri Light"/>
                <w:sz w:val="24"/>
                <w:szCs w:val="24"/>
              </w:rPr>
              <w:t>FEBRUARY 2018</w:t>
            </w:r>
          </w:p>
        </w:tc>
        <w:tc>
          <w:tcPr>
            <w:tcW w:w="4508" w:type="dxa"/>
            <w:gridSpan w:val="3"/>
            <w:shd w:val="clear" w:color="auto" w:fill="FFFFFF" w:themeFill="background1"/>
            <w:vAlign w:val="center"/>
          </w:tcPr>
          <w:p w14:paraId="2E8FD782" w14:textId="6E7D5023" w:rsidR="00A60A6F" w:rsidRPr="00C85D74" w:rsidRDefault="00A60A6F" w:rsidP="00A60A6F">
            <w:pPr>
              <w:pStyle w:val="ListParagraph"/>
              <w:numPr>
                <w:ilvl w:val="0"/>
                <w:numId w:val="45"/>
              </w:numPr>
              <w:rPr>
                <w:rFonts w:ascii="Calibri Light" w:hAnsi="Calibri Light"/>
              </w:rPr>
            </w:pPr>
            <w:r w:rsidRPr="00C85D74">
              <w:rPr>
                <w:rFonts w:asciiTheme="majorHAnsi" w:hAnsiTheme="majorHAnsi"/>
              </w:rPr>
              <w:t>New policy created to comply with revised NQS and change terminology to being environmentally responsible</w:t>
            </w:r>
          </w:p>
        </w:tc>
        <w:tc>
          <w:tcPr>
            <w:tcW w:w="2215" w:type="dxa"/>
            <w:gridSpan w:val="2"/>
            <w:shd w:val="clear" w:color="auto" w:fill="auto"/>
            <w:vAlign w:val="center"/>
          </w:tcPr>
          <w:p w14:paraId="5F4B5A43" w14:textId="4D78E617" w:rsidR="00A60A6F" w:rsidRPr="00B7342E" w:rsidRDefault="00A60A6F" w:rsidP="00A60A6F">
            <w:pPr>
              <w:jc w:val="center"/>
              <w:rPr>
                <w:rFonts w:ascii="Calibri Light" w:hAnsi="Calibri Light"/>
                <w:sz w:val="24"/>
                <w:szCs w:val="24"/>
              </w:rPr>
            </w:pPr>
            <w:r w:rsidRPr="00C85D74">
              <w:rPr>
                <w:rFonts w:ascii="Calibri Light" w:hAnsi="Calibri Light"/>
                <w:sz w:val="24"/>
                <w:szCs w:val="24"/>
              </w:rPr>
              <w:t>FEBRUARY 2019</w:t>
            </w: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F852F9">
      <w:headerReference w:type="default" r:id="rId25"/>
      <w:footerReference w:type="even" r:id="rId26"/>
      <w:footerReference w:type="default" r:id="rId27"/>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32A23D" w14:textId="77777777" w:rsidR="00F56914" w:rsidRDefault="00F56914" w:rsidP="0021486F">
      <w:pPr>
        <w:spacing w:after="0" w:line="240" w:lineRule="auto"/>
      </w:pPr>
      <w:r>
        <w:separator/>
      </w:r>
    </w:p>
  </w:endnote>
  <w:endnote w:type="continuationSeparator" w:id="0">
    <w:p w14:paraId="106BF7E2" w14:textId="77777777" w:rsidR="00F56914" w:rsidRDefault="00F56914" w:rsidP="0021486F">
      <w:pPr>
        <w:spacing w:after="0" w:line="240" w:lineRule="auto"/>
      </w:pPr>
      <w:r>
        <w:continuationSeparator/>
      </w:r>
    </w:p>
  </w:endnote>
  <w:endnote w:type="continuationNotice" w:id="1">
    <w:p w14:paraId="4B56F189" w14:textId="77777777" w:rsidR="00F56914" w:rsidRDefault="00F569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ucida Grande">
    <w:altName w:val="Segoe UI"/>
    <w:charset w:val="00"/>
    <w:family w:val="swiss"/>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eta Plus Normal">
    <w:altName w:val="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lte Haas Grotesk">
    <w:altName w:val="Alte Haas Grotesk"/>
    <w:panose1 w:val="00000000000000000000"/>
    <w:charset w:val="00"/>
    <w:family w:val="swiss"/>
    <w:notTrueType/>
    <w:pitch w:val="default"/>
    <w:sig w:usb0="00000003" w:usb1="00000000" w:usb2="00000000" w:usb3="00000000" w:csb0="00000001"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7533135"/>
      <w:docPartObj>
        <w:docPartGallery w:val="Page Numbers (Bottom of Page)"/>
        <w:docPartUnique/>
      </w:docPartObj>
    </w:sdtPr>
    <w:sdtContent>
      <w:p w14:paraId="0A38F6AD" w14:textId="509D7A51" w:rsidR="00D21383" w:rsidRDefault="00D21383" w:rsidP="002E3FF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BE791C" w14:textId="77777777" w:rsidR="00D21383" w:rsidRDefault="00D21383" w:rsidP="00D2138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7724544"/>
      <w:docPartObj>
        <w:docPartGallery w:val="Page Numbers (Bottom of Page)"/>
        <w:docPartUnique/>
      </w:docPartObj>
    </w:sdtPr>
    <w:sdtContent>
      <w:p w14:paraId="1E2A468B" w14:textId="4186F34E" w:rsidR="00D21383" w:rsidRDefault="00D21383" w:rsidP="002E3FFD">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258F86D0" w:rsidR="003E1A31" w:rsidRDefault="003E1A31" w:rsidP="00D21383">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0217FD">
      <w:rPr>
        <w:rFonts w:ascii="Calibri Light" w:hAnsi="Calibri Light"/>
        <w:color w:val="70AC3D"/>
        <w:sz w:val="18"/>
        <w:szCs w:val="18"/>
      </w:rPr>
      <w:t>2</w:t>
    </w:r>
    <w:r w:rsidR="004F7507">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 xml:space="preserve">– </w:t>
    </w:r>
    <w:r w:rsidR="00C83818">
      <w:rPr>
        <w:rFonts w:ascii="Calibri Light" w:hAnsi="Calibri Light"/>
        <w:sz w:val="18"/>
        <w:szCs w:val="18"/>
        <w:lang w:val="en-US"/>
      </w:rPr>
      <w:t>Environmentally Responsible</w:t>
    </w:r>
    <w:r w:rsidR="001F0AFF">
      <w:rPr>
        <w:rFonts w:ascii="Calibri Light" w:hAnsi="Calibri Light"/>
        <w:sz w:val="18"/>
        <w:szCs w:val="18"/>
        <w:lang w:val="en-US"/>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387F3A" w14:textId="77777777" w:rsidR="00F56914" w:rsidRDefault="00F56914" w:rsidP="0021486F">
      <w:pPr>
        <w:spacing w:after="0" w:line="240" w:lineRule="auto"/>
      </w:pPr>
      <w:r>
        <w:separator/>
      </w:r>
    </w:p>
  </w:footnote>
  <w:footnote w:type="continuationSeparator" w:id="0">
    <w:p w14:paraId="709167DE" w14:textId="77777777" w:rsidR="00F56914" w:rsidRDefault="00F56914" w:rsidP="0021486F">
      <w:pPr>
        <w:spacing w:after="0" w:line="240" w:lineRule="auto"/>
      </w:pPr>
      <w:r>
        <w:continuationSeparator/>
      </w:r>
    </w:p>
  </w:footnote>
  <w:footnote w:type="continuationNotice" w:id="1">
    <w:p w14:paraId="699A3A5C" w14:textId="77777777" w:rsidR="00F56914" w:rsidRDefault="00F569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50891117" w:rsidR="003E1A31" w:rsidRDefault="00F2799B">
    <w:pPr>
      <w:pStyle w:val="Header"/>
    </w:pPr>
    <w:r>
      <w:rPr>
        <w:noProof/>
        <w:sz w:val="48"/>
        <w:szCs w:val="44"/>
        <w:lang w:val="en-US"/>
      </w:rPr>
      <mc:AlternateContent>
        <mc:Choice Requires="wps">
          <w:drawing>
            <wp:anchor distT="0" distB="0" distL="114300" distR="114300" simplePos="0" relativeHeight="251658242" behindDoc="0" locked="0" layoutInCell="1" allowOverlap="1" wp14:anchorId="1C21A333" wp14:editId="154A18C6">
              <wp:simplePos x="0" y="0"/>
              <wp:positionH relativeFrom="column">
                <wp:posOffset>-304800</wp:posOffset>
              </wp:positionH>
              <wp:positionV relativeFrom="paragraph">
                <wp:posOffset>-221615</wp:posOffset>
              </wp:positionV>
              <wp:extent cx="659130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5913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4CE11F37" w:rsidR="003E1A31" w:rsidRPr="00E76FAF" w:rsidRDefault="00F2799B" w:rsidP="00F2799B">
                          <w:pPr>
                            <w:jc w:val="center"/>
                            <w:rPr>
                              <w:rFonts w:ascii="Calibri Light" w:hAnsi="Calibri Light"/>
                              <w:color w:val="FFFFFF"/>
                              <w:sz w:val="32"/>
                              <w:szCs w:val="32"/>
                            </w:rPr>
                          </w:pPr>
                          <w:r w:rsidRPr="00E76FAF">
                            <w:rPr>
                              <w:rFonts w:ascii="Calibri Light" w:hAnsi="Calibri Light"/>
                              <w:color w:val="FFFFFF"/>
                              <w:sz w:val="32"/>
                              <w:szCs w:val="32"/>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pt;margin-top:-17.45pt;width:519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" filled="f" stroked="f">
              <v:textbox>
                <w:txbxContent>
                  <w:p w14:paraId="32AB4840" w14:textId="4CE11F37" w:rsidR="003E1A31" w:rsidRPr="00E76FAF" w:rsidRDefault="00F2799B" w:rsidP="00F2799B">
                    <w:pPr>
                      <w:jc w:val="center"/>
                      <w:rPr>
                        <w:rFonts w:ascii="Calibri Light" w:hAnsi="Calibri Light"/>
                        <w:color w:val="FFFFFF"/>
                        <w:sz w:val="32"/>
                        <w:szCs w:val="32"/>
                      </w:rPr>
                    </w:pPr>
                    <w:r w:rsidRPr="00E76FAF">
                      <w:rPr>
                        <w:rFonts w:ascii="Calibri Light" w:hAnsi="Calibri Light"/>
                        <w:color w:val="FFFFFF"/>
                        <w:sz w:val="32"/>
                        <w:szCs w:val="32"/>
                      </w:rPr>
                      <w:t>BRUNSWICK EAST PRIMARY SCHOOL OSHC SERVICE</w:t>
                    </w:r>
                  </w:p>
                </w:txbxContent>
              </v:textbox>
            </v:shape>
          </w:pict>
        </mc:Fallback>
      </mc:AlternateContent>
    </w:r>
    <w:r w:rsidR="003E1A31"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583068A0">
              <wp:simplePos x="0" y="0"/>
              <wp:positionH relativeFrom="page">
                <wp:align>left</wp:align>
              </wp:positionH>
              <wp:positionV relativeFrom="paragraph">
                <wp:posOffset>-269240</wp:posOffset>
              </wp:positionV>
              <wp:extent cx="7410450" cy="358775"/>
              <wp:effectExtent l="0" t="0" r="0" b="3175"/>
              <wp:wrapThrough wrapText="bothSides">
                <wp:wrapPolygon edited="0">
                  <wp:start x="0" y="0"/>
                  <wp:lineTo x="0" y="20644"/>
                  <wp:lineTo x="21544" y="20644"/>
                  <wp:lineTo x="21544"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410450" cy="358775"/>
                      </a:xfrm>
                      <a:prstGeom prst="rect">
                        <a:avLst/>
                      </a:prstGeom>
                      <a:solidFill>
                        <a:schemeClr val="accent1">
                          <a:lumMod val="40000"/>
                          <a:lumOff val="6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0;margin-top:-21.2pt;width:583.5pt;height:28.25pt;z-index:25165824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" fillcolor="#bdd6ee [1300]"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894EE873"/>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2"/>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2"/>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2"/>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2"/>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2"/>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2"/>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2"/>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2"/>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2"/>
      </w:rPr>
    </w:lvl>
  </w:abstractNum>
  <w:abstractNum w:abstractNumId="1" w15:restartNumberingAfterBreak="0">
    <w:nsid w:val="00000002"/>
    <w:multiLevelType w:val="multilevel"/>
    <w:tmpl w:val="894EE874"/>
    <w:lvl w:ilvl="0">
      <w:start w:val="1"/>
      <w:numFmt w:val="decimal"/>
      <w:isLgl/>
      <w:lvlText w:val="%1."/>
      <w:lvlJc w:val="left"/>
      <w:pPr>
        <w:tabs>
          <w:tab w:val="num" w:pos="-1516"/>
        </w:tabs>
        <w:ind w:left="-1516" w:firstLine="360"/>
      </w:pPr>
      <w:rPr>
        <w:rFonts w:hint="default"/>
        <w:color w:val="000000"/>
        <w:position w:val="0"/>
        <w:sz w:val="22"/>
      </w:rPr>
    </w:lvl>
    <w:lvl w:ilvl="1">
      <w:start w:val="1"/>
      <w:numFmt w:val="lowerLetter"/>
      <w:lvlText w:val="%2."/>
      <w:lvlJc w:val="left"/>
      <w:pPr>
        <w:tabs>
          <w:tab w:val="num" w:pos="-1080"/>
        </w:tabs>
        <w:ind w:left="-1080" w:firstLine="1080"/>
      </w:pPr>
      <w:rPr>
        <w:rFonts w:hint="default"/>
        <w:color w:val="000000"/>
        <w:position w:val="0"/>
        <w:sz w:val="22"/>
      </w:rPr>
    </w:lvl>
    <w:lvl w:ilvl="2">
      <w:start w:val="1"/>
      <w:numFmt w:val="lowerRoman"/>
      <w:lvlText w:val="%3."/>
      <w:lvlJc w:val="left"/>
      <w:pPr>
        <w:tabs>
          <w:tab w:val="num" w:pos="-1051"/>
        </w:tabs>
        <w:ind w:left="-1051" w:firstLine="1771"/>
      </w:pPr>
      <w:rPr>
        <w:rFonts w:hint="default"/>
        <w:color w:val="000000"/>
        <w:position w:val="0"/>
        <w:sz w:val="22"/>
      </w:rPr>
    </w:lvl>
    <w:lvl w:ilvl="3">
      <w:start w:val="1"/>
      <w:numFmt w:val="decimal"/>
      <w:isLgl/>
      <w:lvlText w:val="%4."/>
      <w:lvlJc w:val="left"/>
      <w:pPr>
        <w:tabs>
          <w:tab w:val="num" w:pos="-1080"/>
        </w:tabs>
        <w:ind w:left="-1080" w:firstLine="2520"/>
      </w:pPr>
      <w:rPr>
        <w:rFonts w:hint="default"/>
        <w:color w:val="000000"/>
        <w:position w:val="0"/>
        <w:sz w:val="22"/>
      </w:rPr>
    </w:lvl>
    <w:lvl w:ilvl="4">
      <w:start w:val="1"/>
      <w:numFmt w:val="lowerLetter"/>
      <w:lvlText w:val="%5."/>
      <w:lvlJc w:val="left"/>
      <w:pPr>
        <w:tabs>
          <w:tab w:val="num" w:pos="-1080"/>
        </w:tabs>
        <w:ind w:left="-1080" w:firstLine="3240"/>
      </w:pPr>
      <w:rPr>
        <w:rFonts w:hint="default"/>
        <w:color w:val="000000"/>
        <w:position w:val="0"/>
        <w:sz w:val="22"/>
      </w:rPr>
    </w:lvl>
    <w:lvl w:ilvl="5">
      <w:start w:val="1"/>
      <w:numFmt w:val="lowerRoman"/>
      <w:lvlText w:val="%6."/>
      <w:lvlJc w:val="left"/>
      <w:pPr>
        <w:tabs>
          <w:tab w:val="num" w:pos="-1051"/>
        </w:tabs>
        <w:ind w:left="-1051" w:firstLine="3931"/>
      </w:pPr>
      <w:rPr>
        <w:rFonts w:hint="default"/>
        <w:color w:val="000000"/>
        <w:position w:val="0"/>
        <w:sz w:val="22"/>
      </w:rPr>
    </w:lvl>
    <w:lvl w:ilvl="6">
      <w:start w:val="1"/>
      <w:numFmt w:val="decimal"/>
      <w:isLgl/>
      <w:lvlText w:val="%7."/>
      <w:lvlJc w:val="left"/>
      <w:pPr>
        <w:tabs>
          <w:tab w:val="num" w:pos="-1080"/>
        </w:tabs>
        <w:ind w:left="-1080" w:firstLine="4680"/>
      </w:pPr>
      <w:rPr>
        <w:rFonts w:hint="default"/>
        <w:color w:val="000000"/>
        <w:position w:val="0"/>
        <w:sz w:val="22"/>
      </w:rPr>
    </w:lvl>
    <w:lvl w:ilvl="7">
      <w:start w:val="1"/>
      <w:numFmt w:val="lowerLetter"/>
      <w:lvlText w:val="%8."/>
      <w:lvlJc w:val="left"/>
      <w:pPr>
        <w:tabs>
          <w:tab w:val="num" w:pos="-1080"/>
        </w:tabs>
        <w:ind w:left="-1080" w:firstLine="5400"/>
      </w:pPr>
      <w:rPr>
        <w:rFonts w:hint="default"/>
        <w:color w:val="000000"/>
        <w:position w:val="0"/>
        <w:sz w:val="22"/>
      </w:rPr>
    </w:lvl>
    <w:lvl w:ilvl="8">
      <w:start w:val="1"/>
      <w:numFmt w:val="lowerRoman"/>
      <w:lvlText w:val="%9."/>
      <w:lvlJc w:val="left"/>
      <w:pPr>
        <w:tabs>
          <w:tab w:val="num" w:pos="-1051"/>
        </w:tabs>
        <w:ind w:left="-1051" w:firstLine="6091"/>
      </w:pPr>
      <w:rPr>
        <w:rFonts w:hint="default"/>
        <w:color w:val="000000"/>
        <w:position w:val="0"/>
        <w:sz w:val="22"/>
      </w:rPr>
    </w:lvl>
  </w:abstractNum>
  <w:abstractNum w:abstractNumId="2" w15:restartNumberingAfterBreak="0">
    <w:nsid w:val="02565629"/>
    <w:multiLevelType w:val="hybridMultilevel"/>
    <w:tmpl w:val="4224C114"/>
    <w:lvl w:ilvl="0" w:tplc="976A52C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5C18AA"/>
    <w:multiLevelType w:val="hybridMultilevel"/>
    <w:tmpl w:val="C0B0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32496F"/>
    <w:multiLevelType w:val="hybridMultilevel"/>
    <w:tmpl w:val="EA149B18"/>
    <w:lvl w:ilvl="0" w:tplc="A24235FC">
      <w:start w:val="1"/>
      <w:numFmt w:val="bullet"/>
      <w:lvlText w:val="-"/>
      <w:lvlJc w:val="left"/>
      <w:pPr>
        <w:ind w:left="720" w:hanging="360"/>
      </w:pPr>
      <w:rPr>
        <w:rFonts w:ascii="Calibri" w:hAnsi="Calibri" w:hint="default"/>
      </w:rPr>
    </w:lvl>
    <w:lvl w:ilvl="1" w:tplc="A24235F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6F73DF"/>
    <w:multiLevelType w:val="hybridMultilevel"/>
    <w:tmpl w:val="F42857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1418FD"/>
    <w:multiLevelType w:val="hybridMultilevel"/>
    <w:tmpl w:val="290625C2"/>
    <w:lvl w:ilvl="0" w:tplc="746E0CA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7" w15:restartNumberingAfterBreak="0">
    <w:nsid w:val="0DF645F7"/>
    <w:multiLevelType w:val="hybridMultilevel"/>
    <w:tmpl w:val="BDB0A94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42776D"/>
    <w:multiLevelType w:val="hybridMultilevel"/>
    <w:tmpl w:val="5A96926E"/>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A111A4"/>
    <w:multiLevelType w:val="hybridMultilevel"/>
    <w:tmpl w:val="D8A83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4D1A60"/>
    <w:multiLevelType w:val="hybridMultilevel"/>
    <w:tmpl w:val="188044C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83D7F7C"/>
    <w:multiLevelType w:val="hybridMultilevel"/>
    <w:tmpl w:val="2E365B8E"/>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A0320F7"/>
    <w:multiLevelType w:val="hybridMultilevel"/>
    <w:tmpl w:val="5978AB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4" w15:restartNumberingAfterBreak="0">
    <w:nsid w:val="20E35F2B"/>
    <w:multiLevelType w:val="hybridMultilevel"/>
    <w:tmpl w:val="865E5E60"/>
    <w:lvl w:ilvl="0" w:tplc="66B248E2">
      <w:numFmt w:val="bullet"/>
      <w:lvlText w:val="•"/>
      <w:lvlJc w:val="left"/>
      <w:pPr>
        <w:ind w:left="720" w:hanging="360"/>
      </w:pPr>
      <w:rPr>
        <w:rFonts w:ascii="Calibri Light" w:eastAsiaTheme="minorEastAsia" w:hAnsi="Calibri Light" w:cstheme="minorBidi" w:hint="default"/>
      </w:rPr>
    </w:lvl>
    <w:lvl w:ilvl="1" w:tplc="A24235FC">
      <w:start w:val="1"/>
      <w:numFmt w:val="bullet"/>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5F603F"/>
    <w:multiLevelType w:val="hybridMultilevel"/>
    <w:tmpl w:val="48F0AB02"/>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CF5089"/>
    <w:multiLevelType w:val="hybridMultilevel"/>
    <w:tmpl w:val="AE40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522BA"/>
    <w:multiLevelType w:val="hybridMultilevel"/>
    <w:tmpl w:val="FACC1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BD6D86"/>
    <w:multiLevelType w:val="hybridMultilevel"/>
    <w:tmpl w:val="ECBCB17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8642C16"/>
    <w:multiLevelType w:val="hybridMultilevel"/>
    <w:tmpl w:val="2CD2E29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935099A"/>
    <w:multiLevelType w:val="hybridMultilevel"/>
    <w:tmpl w:val="2FCAE924"/>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CD1113F"/>
    <w:multiLevelType w:val="hybridMultilevel"/>
    <w:tmpl w:val="B7060C02"/>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036EE"/>
    <w:multiLevelType w:val="hybridMultilevel"/>
    <w:tmpl w:val="324E322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32BD32F6"/>
    <w:multiLevelType w:val="hybridMultilevel"/>
    <w:tmpl w:val="A72847C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39C1B23"/>
    <w:multiLevelType w:val="hybridMultilevel"/>
    <w:tmpl w:val="C4B039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6F76174"/>
    <w:multiLevelType w:val="hybridMultilevel"/>
    <w:tmpl w:val="ABD46E5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855045"/>
    <w:multiLevelType w:val="hybridMultilevel"/>
    <w:tmpl w:val="4AC4B34C"/>
    <w:lvl w:ilvl="0" w:tplc="8F52C932">
      <w:start w:val="1"/>
      <w:numFmt w:val="bullet"/>
      <w:lvlText w:val=""/>
      <w:lvlJc w:val="left"/>
      <w:pPr>
        <w:tabs>
          <w:tab w:val="num" w:pos="1440"/>
        </w:tabs>
        <w:ind w:left="1440" w:hanging="38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406C35D7"/>
    <w:multiLevelType w:val="hybridMultilevel"/>
    <w:tmpl w:val="57141A3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1E522CE"/>
    <w:multiLevelType w:val="hybridMultilevel"/>
    <w:tmpl w:val="FEB65B2A"/>
    <w:lvl w:ilvl="0" w:tplc="66B248E2">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3822315"/>
    <w:multiLevelType w:val="hybridMultilevel"/>
    <w:tmpl w:val="1B169F50"/>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4DC6EBA"/>
    <w:multiLevelType w:val="hybridMultilevel"/>
    <w:tmpl w:val="602A8238"/>
    <w:lvl w:ilvl="0" w:tplc="66B248E2">
      <w:numFmt w:val="bullet"/>
      <w:lvlText w:val="•"/>
      <w:lvlJc w:val="left"/>
      <w:pPr>
        <w:ind w:left="72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723A19"/>
    <w:multiLevelType w:val="hybridMultilevel"/>
    <w:tmpl w:val="40CADD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C262472"/>
    <w:multiLevelType w:val="hybridMultilevel"/>
    <w:tmpl w:val="489E3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5702E8"/>
    <w:multiLevelType w:val="hybridMultilevel"/>
    <w:tmpl w:val="4A5E4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378609B"/>
    <w:multiLevelType w:val="hybridMultilevel"/>
    <w:tmpl w:val="00ECAE3A"/>
    <w:lvl w:ilvl="0" w:tplc="52060758">
      <w:start w:val="3"/>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2859B7"/>
    <w:multiLevelType w:val="hybridMultilevel"/>
    <w:tmpl w:val="20BE66CC"/>
    <w:lvl w:ilvl="0" w:tplc="66B248E2">
      <w:numFmt w:val="bullet"/>
      <w:lvlText w:val="•"/>
      <w:lvlJc w:val="left"/>
      <w:pPr>
        <w:ind w:left="1080" w:hanging="360"/>
      </w:pPr>
      <w:rPr>
        <w:rFonts w:ascii="Calibri Light" w:eastAsiaTheme="minorEastAsia" w:hAnsi="Calibri Light" w:cstheme="minorBidi"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56B530CC"/>
    <w:multiLevelType w:val="hybridMultilevel"/>
    <w:tmpl w:val="94EE10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5E6EF3"/>
    <w:multiLevelType w:val="hybridMultilevel"/>
    <w:tmpl w:val="E3E8F2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8" w15:restartNumberingAfterBreak="0">
    <w:nsid w:val="5D97414C"/>
    <w:multiLevelType w:val="hybridMultilevel"/>
    <w:tmpl w:val="8F32EE4C"/>
    <w:lvl w:ilvl="0" w:tplc="624C8396">
      <w:start w:val="3"/>
      <w:numFmt w:val="bullet"/>
      <w:lvlText w:val="-"/>
      <w:lvlJc w:val="left"/>
      <w:pPr>
        <w:ind w:left="72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EE41175"/>
    <w:multiLevelType w:val="hybridMultilevel"/>
    <w:tmpl w:val="1A6281BE"/>
    <w:lvl w:ilvl="0" w:tplc="AE20A5AA">
      <w:numFmt w:val="bullet"/>
      <w:lvlText w:val="-"/>
      <w:lvlJc w:val="left"/>
      <w:pPr>
        <w:ind w:left="360" w:hanging="360"/>
      </w:pPr>
      <w:rPr>
        <w:rFonts w:ascii="Calibri Light" w:eastAsiaTheme="minorEastAsia" w:hAnsi="Calibri Light"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24A72AB"/>
    <w:multiLevelType w:val="hybridMultilevel"/>
    <w:tmpl w:val="B8401BF2"/>
    <w:lvl w:ilvl="0" w:tplc="66B248E2">
      <w:numFmt w:val="bullet"/>
      <w:lvlText w:val="•"/>
      <w:lvlJc w:val="left"/>
      <w:pPr>
        <w:ind w:left="360" w:hanging="360"/>
      </w:pPr>
      <w:rPr>
        <w:rFonts w:ascii="Calibri Light" w:eastAsiaTheme="minorEastAsia" w:hAnsi="Calibri Light"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1" w15:restartNumberingAfterBreak="0">
    <w:nsid w:val="644F7508"/>
    <w:multiLevelType w:val="hybridMultilevel"/>
    <w:tmpl w:val="E20A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4B2B95"/>
    <w:multiLevelType w:val="hybridMultilevel"/>
    <w:tmpl w:val="79C299B4"/>
    <w:lvl w:ilvl="0" w:tplc="5BA658CC">
      <w:start w:val="1"/>
      <w:numFmt w:val="bullet"/>
      <w:lvlText w:val="-"/>
      <w:lvlJc w:val="left"/>
      <w:pPr>
        <w:ind w:left="360" w:hanging="360"/>
      </w:pPr>
      <w:rPr>
        <w:rFonts w:ascii="Calibri" w:eastAsiaTheme="minorEastAsia"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01823B8"/>
    <w:multiLevelType w:val="hybridMultilevel"/>
    <w:tmpl w:val="24400C3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19072F6"/>
    <w:multiLevelType w:val="hybridMultilevel"/>
    <w:tmpl w:val="5344CB02"/>
    <w:lvl w:ilvl="0" w:tplc="74C4ECF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F2303F"/>
    <w:multiLevelType w:val="hybridMultilevel"/>
    <w:tmpl w:val="579C8F80"/>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256C73"/>
    <w:multiLevelType w:val="hybridMultilevel"/>
    <w:tmpl w:val="A31CEF7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9B85E23"/>
    <w:multiLevelType w:val="hybridMultilevel"/>
    <w:tmpl w:val="479C8BB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FF66294"/>
    <w:multiLevelType w:val="hybridMultilevel"/>
    <w:tmpl w:val="012A1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5285572">
    <w:abstractNumId w:val="9"/>
  </w:num>
  <w:num w:numId="2" w16cid:durableId="125243620">
    <w:abstractNumId w:val="7"/>
  </w:num>
  <w:num w:numId="3" w16cid:durableId="663633093">
    <w:abstractNumId w:val="13"/>
  </w:num>
  <w:num w:numId="4" w16cid:durableId="918294124">
    <w:abstractNumId w:val="25"/>
  </w:num>
  <w:num w:numId="5" w16cid:durableId="94060015">
    <w:abstractNumId w:val="16"/>
  </w:num>
  <w:num w:numId="6" w16cid:durableId="1167092904">
    <w:abstractNumId w:val="6"/>
  </w:num>
  <w:num w:numId="7" w16cid:durableId="1693074245">
    <w:abstractNumId w:val="48"/>
  </w:num>
  <w:num w:numId="8" w16cid:durableId="823668176">
    <w:abstractNumId w:val="17"/>
  </w:num>
  <w:num w:numId="9" w16cid:durableId="86048788">
    <w:abstractNumId w:val="3"/>
  </w:num>
  <w:num w:numId="10" w16cid:durableId="543560787">
    <w:abstractNumId w:val="41"/>
  </w:num>
  <w:num w:numId="11" w16cid:durableId="2001500112">
    <w:abstractNumId w:val="36"/>
  </w:num>
  <w:num w:numId="12" w16cid:durableId="317802930">
    <w:abstractNumId w:val="1"/>
  </w:num>
  <w:num w:numId="13" w16cid:durableId="573977330">
    <w:abstractNumId w:val="33"/>
  </w:num>
  <w:num w:numId="14" w16cid:durableId="585382242">
    <w:abstractNumId w:val="39"/>
  </w:num>
  <w:num w:numId="15" w16cid:durableId="772746047">
    <w:abstractNumId w:val="45"/>
  </w:num>
  <w:num w:numId="16" w16cid:durableId="1993748608">
    <w:abstractNumId w:val="24"/>
  </w:num>
  <w:num w:numId="17" w16cid:durableId="1359237265">
    <w:abstractNumId w:val="31"/>
  </w:num>
  <w:num w:numId="18" w16cid:durableId="2080639039">
    <w:abstractNumId w:val="42"/>
  </w:num>
  <w:num w:numId="19" w16cid:durableId="1453283083">
    <w:abstractNumId w:val="8"/>
  </w:num>
  <w:num w:numId="20" w16cid:durableId="188103789">
    <w:abstractNumId w:val="44"/>
  </w:num>
  <w:num w:numId="21" w16cid:durableId="1831286117">
    <w:abstractNumId w:val="2"/>
  </w:num>
  <w:num w:numId="22" w16cid:durableId="1960988241">
    <w:abstractNumId w:val="5"/>
  </w:num>
  <w:num w:numId="23" w16cid:durableId="1776948436">
    <w:abstractNumId w:val="18"/>
  </w:num>
  <w:num w:numId="24" w16cid:durableId="2027710676">
    <w:abstractNumId w:val="15"/>
  </w:num>
  <w:num w:numId="25" w16cid:durableId="1242988381">
    <w:abstractNumId w:val="21"/>
  </w:num>
  <w:num w:numId="26" w16cid:durableId="1183393500">
    <w:abstractNumId w:val="14"/>
  </w:num>
  <w:num w:numId="27" w16cid:durableId="160855535">
    <w:abstractNumId w:val="4"/>
  </w:num>
  <w:num w:numId="28" w16cid:durableId="856383154">
    <w:abstractNumId w:val="10"/>
  </w:num>
  <w:num w:numId="29" w16cid:durableId="1425496853">
    <w:abstractNumId w:val="38"/>
  </w:num>
  <w:num w:numId="30" w16cid:durableId="790245360">
    <w:abstractNumId w:val="34"/>
  </w:num>
  <w:num w:numId="31" w16cid:durableId="2014186193">
    <w:abstractNumId w:val="32"/>
  </w:num>
  <w:num w:numId="32" w16cid:durableId="865828851">
    <w:abstractNumId w:val="26"/>
  </w:num>
  <w:num w:numId="33" w16cid:durableId="930427019">
    <w:abstractNumId w:val="0"/>
  </w:num>
  <w:num w:numId="34" w16cid:durableId="170605653">
    <w:abstractNumId w:val="37"/>
  </w:num>
  <w:num w:numId="35" w16cid:durableId="721055470">
    <w:abstractNumId w:val="23"/>
  </w:num>
  <w:num w:numId="36" w16cid:durableId="1516575227">
    <w:abstractNumId w:val="19"/>
  </w:num>
  <w:num w:numId="37" w16cid:durableId="984160036">
    <w:abstractNumId w:val="11"/>
  </w:num>
  <w:num w:numId="38" w16cid:durableId="1238368578">
    <w:abstractNumId w:val="12"/>
  </w:num>
  <w:num w:numId="39" w16cid:durableId="2976499">
    <w:abstractNumId w:val="35"/>
  </w:num>
  <w:num w:numId="40" w16cid:durableId="1657999868">
    <w:abstractNumId w:val="28"/>
  </w:num>
  <w:num w:numId="41" w16cid:durableId="1283531694">
    <w:abstractNumId w:val="30"/>
  </w:num>
  <w:num w:numId="42" w16cid:durableId="867253842">
    <w:abstractNumId w:val="29"/>
  </w:num>
  <w:num w:numId="43" w16cid:durableId="2055109642">
    <w:abstractNumId w:val="40"/>
  </w:num>
  <w:num w:numId="44" w16cid:durableId="1647969509">
    <w:abstractNumId w:val="43"/>
  </w:num>
  <w:num w:numId="45" w16cid:durableId="1765148765">
    <w:abstractNumId w:val="22"/>
  </w:num>
  <w:num w:numId="46" w16cid:durableId="264312119">
    <w:abstractNumId w:val="27"/>
  </w:num>
  <w:num w:numId="47" w16cid:durableId="858814963">
    <w:abstractNumId w:val="46"/>
  </w:num>
  <w:num w:numId="48" w16cid:durableId="156196648">
    <w:abstractNumId w:val="20"/>
  </w:num>
  <w:num w:numId="49" w16cid:durableId="977496383">
    <w:abstractNumId w:val="4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17FD"/>
    <w:rsid w:val="0002258D"/>
    <w:rsid w:val="00034A58"/>
    <w:rsid w:val="0003786A"/>
    <w:rsid w:val="0004594A"/>
    <w:rsid w:val="000573EC"/>
    <w:rsid w:val="0005762D"/>
    <w:rsid w:val="00110F86"/>
    <w:rsid w:val="001116BE"/>
    <w:rsid w:val="0013625E"/>
    <w:rsid w:val="00151775"/>
    <w:rsid w:val="00175F6B"/>
    <w:rsid w:val="00190FAA"/>
    <w:rsid w:val="00194CBA"/>
    <w:rsid w:val="001B42D4"/>
    <w:rsid w:val="001F0AFF"/>
    <w:rsid w:val="0021486F"/>
    <w:rsid w:val="00233657"/>
    <w:rsid w:val="00244E80"/>
    <w:rsid w:val="00250098"/>
    <w:rsid w:val="00260144"/>
    <w:rsid w:val="00266778"/>
    <w:rsid w:val="002825C9"/>
    <w:rsid w:val="0028789A"/>
    <w:rsid w:val="002B4AD5"/>
    <w:rsid w:val="002F7E93"/>
    <w:rsid w:val="0032241B"/>
    <w:rsid w:val="0032350F"/>
    <w:rsid w:val="00323EC3"/>
    <w:rsid w:val="00323FD3"/>
    <w:rsid w:val="003372FE"/>
    <w:rsid w:val="00344B89"/>
    <w:rsid w:val="00351D67"/>
    <w:rsid w:val="0035338D"/>
    <w:rsid w:val="0036669C"/>
    <w:rsid w:val="00394086"/>
    <w:rsid w:val="003A4C16"/>
    <w:rsid w:val="003A6BB1"/>
    <w:rsid w:val="003C4300"/>
    <w:rsid w:val="003D260C"/>
    <w:rsid w:val="003E18CD"/>
    <w:rsid w:val="003E1A31"/>
    <w:rsid w:val="003F0490"/>
    <w:rsid w:val="003F59E7"/>
    <w:rsid w:val="00404A80"/>
    <w:rsid w:val="00405667"/>
    <w:rsid w:val="004162A3"/>
    <w:rsid w:val="0042395E"/>
    <w:rsid w:val="00423FEC"/>
    <w:rsid w:val="00430066"/>
    <w:rsid w:val="00431C92"/>
    <w:rsid w:val="0045799A"/>
    <w:rsid w:val="00474CD9"/>
    <w:rsid w:val="00483E3B"/>
    <w:rsid w:val="004A79B2"/>
    <w:rsid w:val="004B1ABE"/>
    <w:rsid w:val="004F1C2A"/>
    <w:rsid w:val="004F3A71"/>
    <w:rsid w:val="004F4973"/>
    <w:rsid w:val="004F7507"/>
    <w:rsid w:val="00507B23"/>
    <w:rsid w:val="00517472"/>
    <w:rsid w:val="00540071"/>
    <w:rsid w:val="005504F7"/>
    <w:rsid w:val="00562CAD"/>
    <w:rsid w:val="005667EE"/>
    <w:rsid w:val="005765BA"/>
    <w:rsid w:val="00576A1A"/>
    <w:rsid w:val="00583416"/>
    <w:rsid w:val="00593A63"/>
    <w:rsid w:val="005D7F72"/>
    <w:rsid w:val="005E1A62"/>
    <w:rsid w:val="005F2384"/>
    <w:rsid w:val="005F6F48"/>
    <w:rsid w:val="00623031"/>
    <w:rsid w:val="00662100"/>
    <w:rsid w:val="0067313B"/>
    <w:rsid w:val="006A01FF"/>
    <w:rsid w:val="006A03CD"/>
    <w:rsid w:val="006D2871"/>
    <w:rsid w:val="006E17B0"/>
    <w:rsid w:val="006F597F"/>
    <w:rsid w:val="00713C9D"/>
    <w:rsid w:val="0073066D"/>
    <w:rsid w:val="00742909"/>
    <w:rsid w:val="0074452C"/>
    <w:rsid w:val="00773968"/>
    <w:rsid w:val="00783C16"/>
    <w:rsid w:val="007A6A16"/>
    <w:rsid w:val="007B34FB"/>
    <w:rsid w:val="007B5AFF"/>
    <w:rsid w:val="007E1EE6"/>
    <w:rsid w:val="007E7007"/>
    <w:rsid w:val="008145AF"/>
    <w:rsid w:val="008763E4"/>
    <w:rsid w:val="0088106B"/>
    <w:rsid w:val="008A3FE6"/>
    <w:rsid w:val="008C6856"/>
    <w:rsid w:val="008F79E9"/>
    <w:rsid w:val="008F7ADD"/>
    <w:rsid w:val="009042A1"/>
    <w:rsid w:val="009059BD"/>
    <w:rsid w:val="00910CA0"/>
    <w:rsid w:val="009232F7"/>
    <w:rsid w:val="00932536"/>
    <w:rsid w:val="0093658C"/>
    <w:rsid w:val="009377BF"/>
    <w:rsid w:val="0095039E"/>
    <w:rsid w:val="00950AC3"/>
    <w:rsid w:val="009668A8"/>
    <w:rsid w:val="009B6501"/>
    <w:rsid w:val="009C21C8"/>
    <w:rsid w:val="009C4400"/>
    <w:rsid w:val="009E1A02"/>
    <w:rsid w:val="00A00648"/>
    <w:rsid w:val="00A07751"/>
    <w:rsid w:val="00A34AC1"/>
    <w:rsid w:val="00A43E0B"/>
    <w:rsid w:val="00A50D0B"/>
    <w:rsid w:val="00A60A6F"/>
    <w:rsid w:val="00A64C88"/>
    <w:rsid w:val="00A7189C"/>
    <w:rsid w:val="00A7279B"/>
    <w:rsid w:val="00A97992"/>
    <w:rsid w:val="00AA21B4"/>
    <w:rsid w:val="00AB1AA1"/>
    <w:rsid w:val="00AF1C84"/>
    <w:rsid w:val="00B213BE"/>
    <w:rsid w:val="00B32221"/>
    <w:rsid w:val="00B32572"/>
    <w:rsid w:val="00B607C4"/>
    <w:rsid w:val="00B72B18"/>
    <w:rsid w:val="00B7342E"/>
    <w:rsid w:val="00B821F3"/>
    <w:rsid w:val="00B85929"/>
    <w:rsid w:val="00B86EED"/>
    <w:rsid w:val="00B96EE4"/>
    <w:rsid w:val="00BA06FF"/>
    <w:rsid w:val="00BB2099"/>
    <w:rsid w:val="00C01C7C"/>
    <w:rsid w:val="00C02E06"/>
    <w:rsid w:val="00C74157"/>
    <w:rsid w:val="00C83818"/>
    <w:rsid w:val="00C85D74"/>
    <w:rsid w:val="00CA0D2F"/>
    <w:rsid w:val="00CC440D"/>
    <w:rsid w:val="00CC447C"/>
    <w:rsid w:val="00CF2FDD"/>
    <w:rsid w:val="00D15D62"/>
    <w:rsid w:val="00D168BA"/>
    <w:rsid w:val="00D21383"/>
    <w:rsid w:val="00D4010C"/>
    <w:rsid w:val="00D72DCC"/>
    <w:rsid w:val="00DA0A81"/>
    <w:rsid w:val="00DB1007"/>
    <w:rsid w:val="00DB2B22"/>
    <w:rsid w:val="00DE29BF"/>
    <w:rsid w:val="00DF4361"/>
    <w:rsid w:val="00DF4C0F"/>
    <w:rsid w:val="00DF6CE7"/>
    <w:rsid w:val="00E11553"/>
    <w:rsid w:val="00E41EAE"/>
    <w:rsid w:val="00E4345D"/>
    <w:rsid w:val="00E50754"/>
    <w:rsid w:val="00E76FAF"/>
    <w:rsid w:val="00E86393"/>
    <w:rsid w:val="00EA0192"/>
    <w:rsid w:val="00EA38CF"/>
    <w:rsid w:val="00EB0FC2"/>
    <w:rsid w:val="00EB3F67"/>
    <w:rsid w:val="00ED44F7"/>
    <w:rsid w:val="00ED4D2E"/>
    <w:rsid w:val="00EE1317"/>
    <w:rsid w:val="00EE597E"/>
    <w:rsid w:val="00F004A2"/>
    <w:rsid w:val="00F01B4D"/>
    <w:rsid w:val="00F028EA"/>
    <w:rsid w:val="00F052A3"/>
    <w:rsid w:val="00F235D4"/>
    <w:rsid w:val="00F26600"/>
    <w:rsid w:val="00F2799B"/>
    <w:rsid w:val="00F34D49"/>
    <w:rsid w:val="00F56914"/>
    <w:rsid w:val="00F5739C"/>
    <w:rsid w:val="00F642FA"/>
    <w:rsid w:val="00F66F19"/>
    <w:rsid w:val="00F81F09"/>
    <w:rsid w:val="00F852F9"/>
    <w:rsid w:val="00FA4F53"/>
    <w:rsid w:val="00FC218B"/>
    <w:rsid w:val="00FC6C8F"/>
    <w:rsid w:val="00FD145C"/>
    <w:rsid w:val="00FD506D"/>
    <w:rsid w:val="00FE7B5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B66C190D-7289-4D12-A2C8-3922A6F4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basedOn w:val="Normal"/>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F052A3"/>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7342E"/>
    <w:rPr>
      <w:color w:val="605E5C"/>
      <w:shd w:val="clear" w:color="auto" w:fill="E1DFDD"/>
    </w:rPr>
  </w:style>
  <w:style w:type="character" w:styleId="CommentReference">
    <w:name w:val="annotation reference"/>
    <w:basedOn w:val="DefaultParagraphFont"/>
    <w:uiPriority w:val="99"/>
    <w:semiHidden/>
    <w:unhideWhenUsed/>
    <w:rsid w:val="002B4AD5"/>
    <w:rPr>
      <w:sz w:val="16"/>
      <w:szCs w:val="16"/>
    </w:rPr>
  </w:style>
  <w:style w:type="paragraph" w:styleId="CommentText">
    <w:name w:val="annotation text"/>
    <w:basedOn w:val="Normal"/>
    <w:link w:val="CommentTextChar"/>
    <w:uiPriority w:val="99"/>
    <w:unhideWhenUsed/>
    <w:rsid w:val="002B4AD5"/>
    <w:pPr>
      <w:spacing w:line="240" w:lineRule="auto"/>
    </w:pPr>
    <w:rPr>
      <w:sz w:val="20"/>
      <w:szCs w:val="20"/>
    </w:rPr>
  </w:style>
  <w:style w:type="character" w:customStyle="1" w:styleId="CommentTextChar">
    <w:name w:val="Comment Text Char"/>
    <w:basedOn w:val="DefaultParagraphFont"/>
    <w:link w:val="CommentText"/>
    <w:uiPriority w:val="99"/>
    <w:rsid w:val="002B4AD5"/>
    <w:rPr>
      <w:sz w:val="20"/>
      <w:szCs w:val="20"/>
    </w:rPr>
  </w:style>
  <w:style w:type="paragraph" w:styleId="CommentSubject">
    <w:name w:val="annotation subject"/>
    <w:basedOn w:val="CommentText"/>
    <w:next w:val="CommentText"/>
    <w:link w:val="CommentSubjectChar"/>
    <w:uiPriority w:val="99"/>
    <w:semiHidden/>
    <w:unhideWhenUsed/>
    <w:rsid w:val="002B4AD5"/>
    <w:rPr>
      <w:b/>
      <w:bCs/>
    </w:rPr>
  </w:style>
  <w:style w:type="character" w:customStyle="1" w:styleId="CommentSubjectChar">
    <w:name w:val="Comment Subject Char"/>
    <w:basedOn w:val="CommentTextChar"/>
    <w:link w:val="CommentSubject"/>
    <w:uiPriority w:val="99"/>
    <w:semiHidden/>
    <w:rsid w:val="002B4AD5"/>
    <w:rPr>
      <w:b/>
      <w:bCs/>
      <w:sz w:val="20"/>
      <w:szCs w:val="20"/>
    </w:rPr>
  </w:style>
  <w:style w:type="character" w:styleId="Mention">
    <w:name w:val="Mention"/>
    <w:basedOn w:val="DefaultParagraphFont"/>
    <w:uiPriority w:val="99"/>
    <w:unhideWhenUsed/>
    <w:rsid w:val="00DA0A8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 w:id="156259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ke3.org/" TargetMode="External"/><Relationship Id="rId18" Type="http://schemas.openxmlformats.org/officeDocument/2006/relationships/hyperlink" Target="https://www.acecqa.gov.au/sites/default/files/2023-07/InformationSheet_EYLF-Sustainability%20-%20Principles%20Information%20Sheet.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7" Type="http://schemas.openxmlformats.org/officeDocument/2006/relationships/settings" Target="settings.xml"/><Relationship Id="rId12" Type="http://schemas.openxmlformats.org/officeDocument/2006/relationships/hyperlink" Target="https://www.sustainableschoolsnsw.org.au/teach/waste" TargetMode="External"/><Relationship Id="rId17" Type="http://schemas.openxmlformats.org/officeDocument/2006/relationships/hyperlink" Target="https://www.acecqa.gov.au/sites/default/files/2023-03/Guide-to-the-NQF-March-2023.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aee.org.au" TargetMode="External"/><Relationship Id="rId20" Type="http://schemas.openxmlformats.org/officeDocument/2006/relationships/hyperlink" Target="http://www.environment.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wa.gov.au/legislation/statutes.nsf/main_mrtitle_12929_subsidiary.html" TargetMode="External"/><Relationship Id="rId5" Type="http://schemas.openxmlformats.org/officeDocument/2006/relationships/numbering" Target="numbering.xml"/><Relationship Id="rId15" Type="http://schemas.openxmlformats.org/officeDocument/2006/relationships/hyperlink" Target="https://planetark.org/" TargetMode="External"/><Relationship Id="rId23" Type="http://schemas.openxmlformats.org/officeDocument/2006/relationships/hyperlink" Target="https://en.unesco.org/themes/education/sdgs/materia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ecqa.gov.au/sites/default/files/2023-01/MTOP-V2.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odwise.com.au/" TargetMode="External"/><Relationship Id="rId22" Type="http://schemas.openxmlformats.org/officeDocument/2006/relationships/hyperlink" Target="http://www.qecsn.org.au"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18e4f4fec25df0de993240636829e04">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759de64df88a9cbebc865411404f76a8"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29F250-7B3E-4A9B-9A82-0B5ABFC14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6E68F-2C91-2C44-A03B-254B534306C4}">
  <ds:schemaRefs>
    <ds:schemaRef ds:uri="http://schemas.openxmlformats.org/officeDocument/2006/bibliography"/>
  </ds:schemaRefs>
</ds:datastoreItem>
</file>

<file path=customXml/itemProps3.xml><?xml version="1.0" encoding="utf-8"?>
<ds:datastoreItem xmlns:ds="http://schemas.openxmlformats.org/officeDocument/2006/customXml" ds:itemID="{01F8AC52-A0DA-4949-ACDF-FAB99954B014}">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customXml/itemProps4.xml><?xml version="1.0" encoding="utf-8"?>
<ds:datastoreItem xmlns:ds="http://schemas.openxmlformats.org/officeDocument/2006/customXml" ds:itemID="{80B02D88-BE9F-4B94-8126-8A4E62030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13</cp:revision>
  <cp:lastPrinted>2024-10-18T05:47:00Z</cp:lastPrinted>
  <dcterms:created xsi:type="dcterms:W3CDTF">2024-10-18T05:39:00Z</dcterms:created>
  <dcterms:modified xsi:type="dcterms:W3CDTF">2024-10-21T04:16:00Z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