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843C4" w14:textId="3CEC62B6" w:rsidR="004434E1" w:rsidRPr="004434E1" w:rsidRDefault="004434E1" w:rsidP="004434E1">
      <w:pPr>
        <w:spacing w:line="276" w:lineRule="auto"/>
        <w:jc w:val="center"/>
        <w:rPr>
          <w:rFonts w:asciiTheme="majorHAnsi" w:hAnsiTheme="majorHAnsi" w:cs="Calibri Light (Headings)"/>
          <w:bCs/>
          <w:spacing w:val="20"/>
          <w:sz w:val="46"/>
          <w:szCs w:val="46"/>
        </w:rPr>
      </w:pPr>
      <w:r w:rsidRPr="004434E1">
        <w:rPr>
          <w:rFonts w:ascii="Times New Roman" w:eastAsia="Times New Roman" w:hAnsi="Times New Roman" w:cs="Times New Roman"/>
          <w:noProof/>
          <w:sz w:val="24"/>
          <w:szCs w:val="24"/>
        </w:rPr>
        <w:drawing>
          <wp:inline distT="0" distB="0" distL="0" distR="0" wp14:anchorId="5393B5E9" wp14:editId="64B684A8">
            <wp:extent cx="1786255" cy="491319"/>
            <wp:effectExtent l="0" t="0" r="4445" b="4445"/>
            <wp:docPr id="191362118" name="Picture 1" descr="A logo with colorful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2118" name="Picture 1" descr="A logo with colorful squares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491319"/>
                    </a:xfrm>
                    <a:prstGeom prst="rect">
                      <a:avLst/>
                    </a:prstGeom>
                    <a:noFill/>
                  </pic:spPr>
                </pic:pic>
              </a:graphicData>
            </a:graphic>
          </wp:inline>
        </w:drawing>
      </w:r>
    </w:p>
    <w:p w14:paraId="5AA9D516" w14:textId="646829CB" w:rsidR="0045799A" w:rsidRPr="004434E1" w:rsidRDefault="00730F08" w:rsidP="009042A1">
      <w:pPr>
        <w:spacing w:line="276" w:lineRule="auto"/>
        <w:rPr>
          <w:rFonts w:asciiTheme="majorHAnsi" w:hAnsiTheme="majorHAnsi" w:cs="Calibri Light (Headings)"/>
          <w:bCs/>
          <w:spacing w:val="20"/>
          <w:sz w:val="46"/>
          <w:szCs w:val="46"/>
        </w:rPr>
      </w:pPr>
      <w:r w:rsidRPr="004434E1">
        <w:rPr>
          <w:rFonts w:asciiTheme="majorHAnsi" w:hAnsiTheme="majorHAnsi" w:cs="Calibri Light (Headings)"/>
          <w:bCs/>
          <w:spacing w:val="20"/>
          <w:sz w:val="46"/>
          <w:szCs w:val="46"/>
        </w:rPr>
        <w:t>WRITING, REVIEWING &amp; MAINTAINING POLICIES POLICY</w:t>
      </w:r>
    </w:p>
    <w:p w14:paraId="7F2BCE2B" w14:textId="78EE5013" w:rsidR="00F03203" w:rsidRPr="004434E1" w:rsidRDefault="002D7174" w:rsidP="0026703F">
      <w:pPr>
        <w:spacing w:after="0" w:line="360" w:lineRule="auto"/>
        <w:rPr>
          <w:rFonts w:asciiTheme="majorHAnsi" w:hAnsiTheme="majorHAnsi" w:cstheme="majorHAnsi"/>
        </w:rPr>
      </w:pPr>
      <w:r w:rsidRPr="004434E1">
        <w:rPr>
          <w:rFonts w:asciiTheme="majorHAnsi" w:hAnsiTheme="majorHAnsi" w:cstheme="majorHAnsi"/>
        </w:rPr>
        <w:t xml:space="preserve">Under the </w:t>
      </w:r>
      <w:r w:rsidRPr="004434E1">
        <w:rPr>
          <w:rFonts w:asciiTheme="majorHAnsi" w:hAnsiTheme="majorHAnsi" w:cstheme="majorHAnsi"/>
          <w:i/>
          <w:iCs/>
        </w:rPr>
        <w:t>Education and Care Services National Law and Regulations</w:t>
      </w:r>
      <w:r w:rsidRPr="004434E1">
        <w:rPr>
          <w:rFonts w:asciiTheme="majorHAnsi" w:hAnsiTheme="majorHAnsi" w:cstheme="majorHAnsi"/>
        </w:rPr>
        <w:t xml:space="preserve">, an approved provider must ensure that policies and procedures are in place under regulation 168 and 169. </w:t>
      </w:r>
      <w:r w:rsidR="00880AAA" w:rsidRPr="004434E1">
        <w:rPr>
          <w:rFonts w:asciiTheme="majorHAnsi" w:hAnsiTheme="majorHAnsi" w:cstheme="majorHAnsi"/>
        </w:rPr>
        <w:t xml:space="preserve">While it is important to have policies and procedures in an </w:t>
      </w:r>
      <w:r w:rsidR="00F03203" w:rsidRPr="004434E1">
        <w:rPr>
          <w:rFonts w:asciiTheme="majorHAnsi" w:hAnsiTheme="majorHAnsi" w:cstheme="majorHAnsi"/>
        </w:rPr>
        <w:t>Out of School Hours Care Service</w:t>
      </w:r>
      <w:r w:rsidR="00880AAA" w:rsidRPr="004434E1">
        <w:rPr>
          <w:rFonts w:asciiTheme="majorHAnsi" w:hAnsiTheme="majorHAnsi" w:cstheme="majorHAnsi"/>
        </w:rPr>
        <w:t>, it is equally important that the policies are regularly reviewed, and amendments made to cater for changes in legislation and researched best practice, and changes to service procedures that aim to support ongoing quality improvement.</w:t>
      </w:r>
      <w:r w:rsidR="0026703F" w:rsidRPr="004434E1">
        <w:rPr>
          <w:rFonts w:asciiTheme="majorHAnsi" w:hAnsiTheme="majorHAnsi" w:cstheme="majorHAnsi"/>
        </w:rPr>
        <w:t xml:space="preserve"> </w:t>
      </w:r>
    </w:p>
    <w:p w14:paraId="34807DC1" w14:textId="77777777" w:rsidR="00F03203" w:rsidRPr="004434E1" w:rsidRDefault="00F03203" w:rsidP="0026703F">
      <w:pPr>
        <w:spacing w:after="0" w:line="360" w:lineRule="auto"/>
        <w:rPr>
          <w:rFonts w:asciiTheme="majorHAnsi" w:hAnsiTheme="majorHAnsi" w:cstheme="majorHAnsi"/>
        </w:rPr>
      </w:pPr>
    </w:p>
    <w:p w14:paraId="51A289D8" w14:textId="4540CD1C" w:rsidR="0026703F" w:rsidRPr="004434E1" w:rsidRDefault="0026703F" w:rsidP="0026703F">
      <w:pPr>
        <w:spacing w:after="0" w:line="360" w:lineRule="auto"/>
        <w:rPr>
          <w:rFonts w:asciiTheme="majorHAnsi" w:hAnsiTheme="majorHAnsi" w:cstheme="majorHAnsi"/>
        </w:rPr>
      </w:pPr>
      <w:r w:rsidRPr="004434E1">
        <w:rPr>
          <w:rFonts w:asciiTheme="majorHAnsi" w:hAnsiTheme="majorHAnsi" w:cstheme="majorHAnsi"/>
        </w:rPr>
        <w:t xml:space="preserve">Engagement in regular review of policies and procedures ensure that they align with quality practice within </w:t>
      </w:r>
      <w:r w:rsidR="00505085">
        <w:rPr>
          <w:rFonts w:asciiTheme="majorHAnsi" w:hAnsiTheme="majorHAnsi" w:cstheme="majorHAnsi"/>
        </w:rPr>
        <w:t>Brunswick East Primary School OSHC Service</w:t>
      </w:r>
      <w:r w:rsidRPr="004434E1">
        <w:rPr>
          <w:rFonts w:asciiTheme="majorHAnsi" w:hAnsiTheme="majorHAnsi" w:cstheme="majorHAnsi"/>
        </w:rPr>
        <w:t xml:space="preserve"> and are responsive to feedback identified through </w:t>
      </w:r>
      <w:r w:rsidR="00505085">
        <w:rPr>
          <w:rFonts w:asciiTheme="majorHAnsi" w:hAnsiTheme="majorHAnsi" w:cstheme="majorHAnsi"/>
        </w:rPr>
        <w:t>Brunswick East Primary School OSHC Service</w:t>
      </w:r>
      <w:r w:rsidRPr="004434E1">
        <w:rPr>
          <w:rFonts w:asciiTheme="majorHAnsi" w:hAnsiTheme="majorHAnsi" w:cstheme="majorHAnsi"/>
        </w:rPr>
        <w:t xml:space="preserve">’s risk management and quality improvement systems. </w:t>
      </w:r>
      <w:r w:rsidRPr="004434E1">
        <w:rPr>
          <w:rFonts w:asciiTheme="majorHAnsi" w:hAnsiTheme="majorHAnsi" w:cstheme="majorHAnsi"/>
          <w:sz w:val="20"/>
          <w:szCs w:val="20"/>
        </w:rPr>
        <w:t xml:space="preserve">Guide to National Quality </w:t>
      </w:r>
      <w:r w:rsidR="00F03203" w:rsidRPr="004434E1">
        <w:rPr>
          <w:rFonts w:asciiTheme="majorHAnsi" w:hAnsiTheme="majorHAnsi" w:cstheme="majorHAnsi"/>
          <w:sz w:val="20"/>
          <w:szCs w:val="20"/>
        </w:rPr>
        <w:t>Framework, 2017 (amended 202</w:t>
      </w:r>
      <w:r w:rsidR="003F64AF" w:rsidRPr="004434E1">
        <w:rPr>
          <w:rFonts w:asciiTheme="majorHAnsi" w:hAnsiTheme="majorHAnsi" w:cstheme="majorHAnsi"/>
          <w:sz w:val="20"/>
          <w:szCs w:val="20"/>
        </w:rPr>
        <w:t>3</w:t>
      </w:r>
      <w:r w:rsidR="00F03203" w:rsidRPr="004434E1">
        <w:rPr>
          <w:rFonts w:asciiTheme="majorHAnsi" w:hAnsiTheme="majorHAnsi" w:cstheme="majorHAnsi"/>
          <w:sz w:val="20"/>
          <w:szCs w:val="20"/>
        </w:rPr>
        <w:t>)</w:t>
      </w:r>
      <w:r w:rsidRPr="004434E1">
        <w:rPr>
          <w:rFonts w:asciiTheme="majorHAnsi" w:hAnsiTheme="majorHAnsi" w:cstheme="majorHAnsi"/>
          <w:sz w:val="20"/>
          <w:szCs w:val="20"/>
        </w:rPr>
        <w:t>.</w:t>
      </w:r>
    </w:p>
    <w:p w14:paraId="10AF7625" w14:textId="77777777" w:rsidR="00B07E43" w:rsidRPr="004434E1" w:rsidRDefault="00B07E43" w:rsidP="0036669C">
      <w:pPr>
        <w:spacing w:after="0" w:line="360" w:lineRule="auto"/>
        <w:rPr>
          <w:iCs/>
          <w:lang w:val="en-US"/>
        </w:rPr>
      </w:pPr>
    </w:p>
    <w:p w14:paraId="16781359" w14:textId="610B5DD5" w:rsidR="002D7174" w:rsidRPr="004434E1" w:rsidRDefault="00167436" w:rsidP="0036669C">
      <w:pPr>
        <w:spacing w:after="0" w:line="360" w:lineRule="auto"/>
        <w:rPr>
          <w:rFonts w:cs="Arial"/>
          <w:sz w:val="24"/>
          <w:szCs w:val="24"/>
          <w:lang w:val="en-US"/>
        </w:rPr>
      </w:pPr>
      <w:r w:rsidRPr="004434E1">
        <w:rPr>
          <w:rFonts w:cs="Arial"/>
          <w:sz w:val="24"/>
          <w:szCs w:val="24"/>
          <w:lang w:val="en-US"/>
        </w:rPr>
        <w:t>NATIONAL QUALITY STANDARD</w:t>
      </w:r>
      <w:r w:rsidR="00344B89" w:rsidRPr="004434E1">
        <w:rPr>
          <w:rFonts w:cs="Arial"/>
          <w:sz w:val="24"/>
          <w:szCs w:val="24"/>
          <w:lang w:val="en-US"/>
        </w:rPr>
        <w:t xml:space="preserve"> (NQS)</w:t>
      </w:r>
    </w:p>
    <w:tbl>
      <w:tblPr>
        <w:tblStyle w:val="PlainTable11"/>
        <w:tblW w:w="0" w:type="auto"/>
        <w:tblLook w:val="04A0" w:firstRow="1" w:lastRow="0" w:firstColumn="1" w:lastColumn="0" w:noHBand="0" w:noVBand="1"/>
      </w:tblPr>
      <w:tblGrid>
        <w:gridCol w:w="813"/>
        <w:gridCol w:w="2556"/>
        <w:gridCol w:w="5811"/>
      </w:tblGrid>
      <w:tr w:rsidR="00573ED0" w:rsidRPr="004434E1" w14:paraId="23425599" w14:textId="77777777" w:rsidTr="00497957">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3F470973" w14:textId="3022909D" w:rsidR="00573ED0" w:rsidRPr="004434E1" w:rsidRDefault="00497957" w:rsidP="00575045">
            <w:pPr>
              <w:rPr>
                <w:rFonts w:ascii="Calibri" w:hAnsi="Calibri" w:cs="Calibri"/>
                <w:b w:val="0"/>
                <w:sz w:val="24"/>
                <w:szCs w:val="24"/>
              </w:rPr>
            </w:pPr>
            <w:r w:rsidRPr="004434E1">
              <w:rPr>
                <w:rFonts w:ascii="Calibri" w:hAnsi="Calibri" w:cs="Calibri"/>
                <w:b w:val="0"/>
                <w:sz w:val="24"/>
                <w:szCs w:val="24"/>
              </w:rPr>
              <w:t xml:space="preserve">QUALITY AREA 6: </w:t>
            </w:r>
            <w:r w:rsidRPr="004434E1">
              <w:rPr>
                <w:rFonts w:ascii="Calibri Light" w:hAnsi="Calibri Light" w:cs="Calibri Light"/>
                <w:b w:val="0"/>
                <w:sz w:val="24"/>
                <w:szCs w:val="24"/>
              </w:rPr>
              <w:t>COLLABORATIVE PARTERSHIPS WITH FAMILIES AND COMMUNITIES</w:t>
            </w:r>
          </w:p>
        </w:tc>
      </w:tr>
      <w:tr w:rsidR="00497957" w:rsidRPr="004434E1" w14:paraId="0711543B" w14:textId="77777777" w:rsidTr="0057504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A4CCB66" w14:textId="3A48EA12" w:rsidR="00497957" w:rsidRPr="004434E1" w:rsidRDefault="00497957" w:rsidP="00497957">
            <w:pPr>
              <w:jc w:val="center"/>
              <w:rPr>
                <w:rFonts w:asciiTheme="majorHAnsi" w:hAnsiTheme="majorHAnsi"/>
              </w:rPr>
            </w:pPr>
            <w:r w:rsidRPr="004434E1">
              <w:rPr>
                <w:rFonts w:asciiTheme="majorHAnsi" w:hAnsiTheme="majorHAnsi"/>
                <w:b w:val="0"/>
              </w:rPr>
              <w:t>6.1.1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F23EFE8" w14:textId="1FF07068" w:rsidR="00497957" w:rsidRPr="004434E1" w:rsidRDefault="00497957" w:rsidP="0049795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34E1">
              <w:rPr>
                <w:rFonts w:asciiTheme="majorHAnsi" w:hAnsiTheme="majorHAnsi"/>
              </w:rPr>
              <w:t xml:space="preserve">Engagement with </w:t>
            </w:r>
            <w:r w:rsidR="00505085">
              <w:rPr>
                <w:rFonts w:asciiTheme="majorHAnsi" w:hAnsiTheme="majorHAnsi"/>
              </w:rPr>
              <w:t>Brunswick East Primary School OSHC Service</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30B767AE" w14:textId="4E57A2E3" w:rsidR="00497957" w:rsidRPr="004434E1" w:rsidRDefault="00497957" w:rsidP="0049795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34E1">
              <w:rPr>
                <w:rFonts w:asciiTheme="majorHAnsi" w:hAnsiTheme="majorHAnsi"/>
              </w:rPr>
              <w:t xml:space="preserve">Families are supported from enrolment to be involved in </w:t>
            </w:r>
            <w:r w:rsidR="00505085">
              <w:rPr>
                <w:rFonts w:asciiTheme="majorHAnsi" w:hAnsiTheme="majorHAnsi"/>
              </w:rPr>
              <w:t>Brunswick East Primary School OSHC Service</w:t>
            </w:r>
            <w:r w:rsidRPr="004434E1">
              <w:rPr>
                <w:rFonts w:asciiTheme="majorHAnsi" w:hAnsiTheme="majorHAnsi"/>
              </w:rPr>
              <w:t xml:space="preserve"> and contribute to service decisions</w:t>
            </w:r>
          </w:p>
        </w:tc>
      </w:tr>
      <w:tr w:rsidR="00497957" w:rsidRPr="004434E1" w14:paraId="07487AC0" w14:textId="77777777" w:rsidTr="00497957">
        <w:trPr>
          <w:trHeight w:val="570"/>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EBBD4" w14:textId="6FADC934" w:rsidR="00497957" w:rsidRPr="004434E1" w:rsidRDefault="00497957" w:rsidP="00497957">
            <w:pPr>
              <w:rPr>
                <w:rFonts w:asciiTheme="majorHAnsi" w:hAnsiTheme="majorHAnsi"/>
                <w:sz w:val="24"/>
                <w:szCs w:val="24"/>
              </w:rPr>
            </w:pPr>
            <w:r w:rsidRPr="004434E1">
              <w:rPr>
                <w:rFonts w:ascii="Calibri" w:hAnsi="Calibri" w:cs="Calibri"/>
                <w:b w:val="0"/>
                <w:sz w:val="24"/>
                <w:szCs w:val="24"/>
              </w:rPr>
              <w:t xml:space="preserve">QUALITY AREA 7: </w:t>
            </w:r>
            <w:r w:rsidRPr="004434E1">
              <w:rPr>
                <w:rFonts w:ascii="Calibri Light" w:hAnsi="Calibri Light" w:cs="Calibri Light"/>
                <w:b w:val="0"/>
                <w:sz w:val="24"/>
                <w:szCs w:val="24"/>
              </w:rPr>
              <w:t>GOVERNANCE AND LEADERSHIP</w:t>
            </w:r>
          </w:p>
        </w:tc>
      </w:tr>
      <w:tr w:rsidR="00497957" w:rsidRPr="004434E1" w14:paraId="529D7DF7" w14:textId="77777777" w:rsidTr="0057504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2DA99BC" w14:textId="77777777" w:rsidR="00497957" w:rsidRPr="004434E1" w:rsidRDefault="00497957" w:rsidP="00497957">
            <w:pPr>
              <w:jc w:val="center"/>
              <w:rPr>
                <w:rFonts w:asciiTheme="majorHAnsi" w:hAnsiTheme="majorHAnsi"/>
                <w:b w:val="0"/>
              </w:rPr>
            </w:pPr>
            <w:r w:rsidRPr="004434E1">
              <w:rPr>
                <w:rFonts w:asciiTheme="majorHAnsi" w:hAnsiTheme="majorHAnsi"/>
                <w:b w:val="0"/>
              </w:rPr>
              <w:t>7.1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5748A241" w14:textId="77777777" w:rsidR="00497957" w:rsidRPr="004434E1" w:rsidRDefault="00497957" w:rsidP="0049795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34E1">
              <w:rPr>
                <w:rFonts w:asciiTheme="majorHAnsi" w:hAnsiTheme="majorHAnsi"/>
              </w:rPr>
              <w:t xml:space="preserve">Governance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885731A" w14:textId="77777777" w:rsidR="00497957" w:rsidRPr="004434E1" w:rsidRDefault="00497957" w:rsidP="0049795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34E1">
              <w:rPr>
                <w:rFonts w:asciiTheme="majorHAnsi" w:hAnsiTheme="majorHAnsi"/>
              </w:rPr>
              <w:t xml:space="preserve">Governance supports the operation of a quality service. </w:t>
            </w:r>
          </w:p>
        </w:tc>
      </w:tr>
      <w:tr w:rsidR="00497957" w:rsidRPr="004434E1" w14:paraId="59DEAD14" w14:textId="77777777" w:rsidTr="00575045">
        <w:trPr>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65E8B" w14:textId="77777777" w:rsidR="00497957" w:rsidRPr="004434E1" w:rsidRDefault="00497957" w:rsidP="00497957">
            <w:pPr>
              <w:jc w:val="center"/>
              <w:rPr>
                <w:rFonts w:asciiTheme="majorHAnsi" w:hAnsiTheme="majorHAnsi"/>
                <w:b w:val="0"/>
              </w:rPr>
            </w:pPr>
            <w:r w:rsidRPr="004434E1">
              <w:rPr>
                <w:rFonts w:asciiTheme="majorHAnsi" w:hAnsiTheme="majorHAnsi"/>
                <w:b w:val="0"/>
              </w:rPr>
              <w:t>7.1.1</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5F754" w14:textId="77777777" w:rsidR="00497957" w:rsidRPr="004434E1" w:rsidRDefault="00497957" w:rsidP="0049795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34E1">
              <w:rPr>
                <w:rFonts w:asciiTheme="majorHAnsi" w:hAnsiTheme="majorHAnsi"/>
              </w:rPr>
              <w:t xml:space="preserve">Service philosophy and purposes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3E1CAC" w14:textId="069A760F" w:rsidR="00497957" w:rsidRPr="004434E1" w:rsidRDefault="00497957" w:rsidP="0049795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34E1">
              <w:rPr>
                <w:rFonts w:asciiTheme="majorHAnsi" w:hAnsiTheme="majorHAnsi"/>
              </w:rPr>
              <w:t xml:space="preserve">A statement of philosophy guides all aspects of </w:t>
            </w:r>
            <w:r w:rsidR="00505085">
              <w:rPr>
                <w:rFonts w:asciiTheme="majorHAnsi" w:hAnsiTheme="majorHAnsi"/>
              </w:rPr>
              <w:t>Brunswick East Primary School OSHC Service</w:t>
            </w:r>
            <w:r w:rsidRPr="004434E1">
              <w:rPr>
                <w:rFonts w:asciiTheme="majorHAnsi" w:hAnsiTheme="majorHAnsi"/>
              </w:rPr>
              <w:t>’s operations.</w:t>
            </w:r>
          </w:p>
        </w:tc>
      </w:tr>
      <w:tr w:rsidR="00497957" w:rsidRPr="004434E1" w14:paraId="534FB296" w14:textId="77777777" w:rsidTr="00575045">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EA2B3C1" w14:textId="77777777" w:rsidR="00497957" w:rsidRPr="004434E1" w:rsidRDefault="00497957" w:rsidP="00497957">
            <w:pPr>
              <w:jc w:val="center"/>
              <w:rPr>
                <w:rFonts w:asciiTheme="majorHAnsi" w:hAnsiTheme="majorHAnsi"/>
                <w:b w:val="0"/>
              </w:rPr>
            </w:pPr>
            <w:r w:rsidRPr="004434E1">
              <w:rPr>
                <w:rFonts w:asciiTheme="majorHAnsi" w:hAnsiTheme="majorHAnsi"/>
                <w:b w:val="0"/>
              </w:rPr>
              <w:t>7.1.2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52D6C4A2" w14:textId="77777777" w:rsidR="00497957" w:rsidRPr="004434E1" w:rsidRDefault="00497957" w:rsidP="0049795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34E1">
              <w:rPr>
                <w:rFonts w:asciiTheme="majorHAnsi" w:hAnsiTheme="majorHAnsi"/>
              </w:rPr>
              <w:t xml:space="preserve">Management Systems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4426CAC" w14:textId="77777777" w:rsidR="00497957" w:rsidRPr="004434E1" w:rsidRDefault="00497957" w:rsidP="0049795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34E1">
              <w:rPr>
                <w:rFonts w:asciiTheme="majorHAnsi" w:hAnsiTheme="majorHAnsi"/>
              </w:rPr>
              <w:t xml:space="preserve">Systems are in place to manage risk and enable the effective management and operation of a quality service. </w:t>
            </w:r>
          </w:p>
        </w:tc>
      </w:tr>
      <w:tr w:rsidR="00497957" w:rsidRPr="004434E1" w14:paraId="5617FAEE" w14:textId="77777777" w:rsidTr="00575045">
        <w:trPr>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315DC" w14:textId="77777777" w:rsidR="00497957" w:rsidRPr="004434E1" w:rsidRDefault="00497957" w:rsidP="00497957">
            <w:pPr>
              <w:jc w:val="center"/>
              <w:rPr>
                <w:rFonts w:asciiTheme="majorHAnsi" w:hAnsiTheme="majorHAnsi"/>
                <w:b w:val="0"/>
              </w:rPr>
            </w:pPr>
            <w:r w:rsidRPr="004434E1">
              <w:rPr>
                <w:rFonts w:asciiTheme="majorHAnsi" w:hAnsiTheme="majorHAnsi"/>
                <w:b w:val="0"/>
              </w:rPr>
              <w:t>7.1.3</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A6BF1" w14:textId="77777777" w:rsidR="00497957" w:rsidRPr="004434E1" w:rsidRDefault="00497957" w:rsidP="0049795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34E1">
              <w:rPr>
                <w:rFonts w:asciiTheme="majorHAnsi" w:hAnsiTheme="majorHAnsi"/>
              </w:rPr>
              <w:t xml:space="preserve">Roles and Responsibilities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BE048" w14:textId="6AA6DD7E" w:rsidR="00497957" w:rsidRPr="004434E1" w:rsidRDefault="00497957" w:rsidP="0049795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34E1">
              <w:rPr>
                <w:rFonts w:asciiTheme="majorHAnsi" w:hAnsiTheme="majorHAnsi"/>
              </w:rPr>
              <w:t xml:space="preserve">Roles and responsibilities are clearly defined and understood and support effective decision making and operation of </w:t>
            </w:r>
            <w:r w:rsidR="00505085">
              <w:rPr>
                <w:rFonts w:asciiTheme="majorHAnsi" w:hAnsiTheme="majorHAnsi"/>
              </w:rPr>
              <w:t>Brunswick East Primary School OSHC Service</w:t>
            </w:r>
            <w:r w:rsidRPr="004434E1">
              <w:rPr>
                <w:rFonts w:asciiTheme="majorHAnsi" w:hAnsiTheme="majorHAnsi"/>
              </w:rPr>
              <w:t xml:space="preserve">. </w:t>
            </w:r>
          </w:p>
        </w:tc>
      </w:tr>
      <w:tr w:rsidR="00497957" w:rsidRPr="004434E1" w14:paraId="1330D13B" w14:textId="77777777" w:rsidTr="00575045">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vAlign w:val="center"/>
          </w:tcPr>
          <w:p w14:paraId="728357F0" w14:textId="77777777" w:rsidR="00497957" w:rsidRPr="004434E1" w:rsidRDefault="00497957" w:rsidP="00497957">
            <w:pPr>
              <w:jc w:val="center"/>
              <w:rPr>
                <w:rFonts w:asciiTheme="majorHAnsi" w:hAnsiTheme="majorHAnsi"/>
                <w:b w:val="0"/>
              </w:rPr>
            </w:pPr>
            <w:r w:rsidRPr="004434E1">
              <w:rPr>
                <w:rFonts w:asciiTheme="majorHAnsi" w:hAnsiTheme="majorHAnsi"/>
                <w:b w:val="0"/>
              </w:rPr>
              <w:t>7.2.1</w:t>
            </w:r>
          </w:p>
        </w:tc>
        <w:tc>
          <w:tcPr>
            <w:tcW w:w="2556" w:type="dxa"/>
            <w:tcBorders>
              <w:top w:val="single" w:sz="4" w:space="0" w:color="auto"/>
              <w:left w:val="single" w:sz="4" w:space="0" w:color="auto"/>
              <w:bottom w:val="single" w:sz="4" w:space="0" w:color="auto"/>
              <w:right w:val="single" w:sz="4" w:space="0" w:color="auto"/>
            </w:tcBorders>
            <w:vAlign w:val="center"/>
          </w:tcPr>
          <w:p w14:paraId="33D1758B" w14:textId="77777777" w:rsidR="00497957" w:rsidRPr="004434E1" w:rsidRDefault="00497957" w:rsidP="0049795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34E1">
              <w:rPr>
                <w:rFonts w:asciiTheme="majorHAnsi" w:hAnsiTheme="majorHAnsi"/>
              </w:rPr>
              <w:t xml:space="preserve">Continuous improvement </w:t>
            </w:r>
          </w:p>
        </w:tc>
        <w:tc>
          <w:tcPr>
            <w:tcW w:w="5811" w:type="dxa"/>
            <w:tcBorders>
              <w:top w:val="single" w:sz="4" w:space="0" w:color="auto"/>
              <w:left w:val="single" w:sz="4" w:space="0" w:color="auto"/>
              <w:bottom w:val="single" w:sz="4" w:space="0" w:color="auto"/>
              <w:right w:val="single" w:sz="4" w:space="0" w:color="auto"/>
            </w:tcBorders>
            <w:vAlign w:val="center"/>
          </w:tcPr>
          <w:p w14:paraId="059729F2" w14:textId="77777777" w:rsidR="00497957" w:rsidRPr="004434E1" w:rsidRDefault="00497957" w:rsidP="0049795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34E1">
              <w:rPr>
                <w:rFonts w:asciiTheme="majorHAnsi" w:hAnsiTheme="majorHAnsi"/>
              </w:rPr>
              <w:t xml:space="preserve">There is an effective self-assessment and quality improvement process in place. </w:t>
            </w:r>
          </w:p>
        </w:tc>
      </w:tr>
    </w:tbl>
    <w:p w14:paraId="7BCE1DEA" w14:textId="7F7EC43A" w:rsidR="00880AAA" w:rsidRPr="004434E1" w:rsidRDefault="00880AAA" w:rsidP="00880AAA">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817"/>
        <w:gridCol w:w="8363"/>
      </w:tblGrid>
      <w:tr w:rsidR="00497957" w:rsidRPr="004434E1" w14:paraId="47F45134" w14:textId="77777777" w:rsidTr="00497957">
        <w:trPr>
          <w:trHeight w:val="363"/>
        </w:trPr>
        <w:tc>
          <w:tcPr>
            <w:tcW w:w="9180" w:type="dxa"/>
            <w:gridSpan w:val="2"/>
            <w:shd w:val="clear" w:color="auto" w:fill="D9D9D9" w:themeFill="background1" w:themeFillShade="D9"/>
            <w:vAlign w:val="center"/>
          </w:tcPr>
          <w:p w14:paraId="20466744" w14:textId="3D3AD04B" w:rsidR="00497957" w:rsidRPr="004434E1" w:rsidRDefault="00497957" w:rsidP="00BC060A">
            <w:pPr>
              <w:rPr>
                <w:rFonts w:asciiTheme="majorHAnsi" w:hAnsiTheme="majorHAnsi"/>
                <w:b/>
                <w:sz w:val="20"/>
                <w:szCs w:val="20"/>
              </w:rPr>
            </w:pPr>
            <w:r w:rsidRPr="004434E1">
              <w:rPr>
                <w:color w:val="000000" w:themeColor="text1"/>
                <w:sz w:val="24"/>
                <w:szCs w:val="24"/>
                <w:lang w:val="en-US"/>
              </w:rPr>
              <w:t>EDUCATION AND CARE SERVICES NATIONAL REGULATIONS</w:t>
            </w:r>
          </w:p>
        </w:tc>
      </w:tr>
      <w:tr w:rsidR="00497957" w:rsidRPr="004434E1" w14:paraId="3B017A40" w14:textId="77777777" w:rsidTr="00BC060A">
        <w:trPr>
          <w:trHeight w:val="363"/>
        </w:trPr>
        <w:tc>
          <w:tcPr>
            <w:tcW w:w="817" w:type="dxa"/>
            <w:vAlign w:val="center"/>
          </w:tcPr>
          <w:p w14:paraId="255E364D" w14:textId="30EC2658" w:rsidR="00497957" w:rsidRPr="004434E1" w:rsidRDefault="00497957" w:rsidP="00497957">
            <w:pPr>
              <w:jc w:val="center"/>
              <w:rPr>
                <w:rFonts w:asciiTheme="majorHAnsi" w:hAnsiTheme="majorHAnsi"/>
              </w:rPr>
            </w:pPr>
            <w:r w:rsidRPr="004434E1">
              <w:rPr>
                <w:rFonts w:asciiTheme="majorHAnsi" w:hAnsiTheme="majorHAnsi"/>
              </w:rPr>
              <w:lastRenderedPageBreak/>
              <w:t>31</w:t>
            </w:r>
          </w:p>
        </w:tc>
        <w:tc>
          <w:tcPr>
            <w:tcW w:w="8363" w:type="dxa"/>
            <w:vAlign w:val="center"/>
          </w:tcPr>
          <w:p w14:paraId="2A55DCB9" w14:textId="6E87C659" w:rsidR="00497957" w:rsidRPr="004434E1" w:rsidRDefault="00497957" w:rsidP="00497957">
            <w:pPr>
              <w:rPr>
                <w:rFonts w:asciiTheme="majorHAnsi" w:hAnsiTheme="majorHAnsi"/>
              </w:rPr>
            </w:pPr>
            <w:r w:rsidRPr="004434E1">
              <w:rPr>
                <w:rFonts w:asciiTheme="majorHAnsi" w:hAnsiTheme="majorHAnsi"/>
              </w:rPr>
              <w:t>Conditions on service approval insurance</w:t>
            </w:r>
          </w:p>
        </w:tc>
      </w:tr>
      <w:tr w:rsidR="00497957" w:rsidRPr="004434E1" w14:paraId="5FC52CF9" w14:textId="77777777" w:rsidTr="00BC060A">
        <w:trPr>
          <w:trHeight w:val="363"/>
        </w:trPr>
        <w:tc>
          <w:tcPr>
            <w:tcW w:w="817" w:type="dxa"/>
            <w:shd w:val="clear" w:color="auto" w:fill="F2F2F2" w:themeFill="background1" w:themeFillShade="F2"/>
            <w:vAlign w:val="center"/>
          </w:tcPr>
          <w:p w14:paraId="02DC05E5" w14:textId="77777777" w:rsidR="00497957" w:rsidRPr="004434E1" w:rsidRDefault="00497957" w:rsidP="00497957">
            <w:pPr>
              <w:jc w:val="center"/>
              <w:rPr>
                <w:rFonts w:asciiTheme="majorHAnsi" w:hAnsiTheme="majorHAnsi"/>
                <w:sz w:val="20"/>
                <w:szCs w:val="20"/>
              </w:rPr>
            </w:pPr>
            <w:r w:rsidRPr="004434E1">
              <w:rPr>
                <w:rFonts w:asciiTheme="majorHAnsi" w:hAnsiTheme="majorHAnsi"/>
              </w:rPr>
              <w:t>55-56</w:t>
            </w:r>
          </w:p>
        </w:tc>
        <w:tc>
          <w:tcPr>
            <w:tcW w:w="8363" w:type="dxa"/>
            <w:shd w:val="clear" w:color="auto" w:fill="F2F2F2" w:themeFill="background1" w:themeFillShade="F2"/>
            <w:vAlign w:val="center"/>
          </w:tcPr>
          <w:p w14:paraId="4DDAD90A" w14:textId="77777777" w:rsidR="00497957" w:rsidRPr="004434E1" w:rsidRDefault="00497957" w:rsidP="00497957">
            <w:pPr>
              <w:rPr>
                <w:rFonts w:asciiTheme="majorHAnsi" w:hAnsiTheme="majorHAnsi"/>
                <w:sz w:val="20"/>
                <w:szCs w:val="20"/>
              </w:rPr>
            </w:pPr>
            <w:r w:rsidRPr="004434E1">
              <w:rPr>
                <w:rFonts w:asciiTheme="majorHAnsi" w:hAnsiTheme="majorHAnsi"/>
              </w:rPr>
              <w:t xml:space="preserve">Quality Improvement Plan </w:t>
            </w:r>
          </w:p>
        </w:tc>
      </w:tr>
      <w:tr w:rsidR="00497957" w:rsidRPr="004434E1" w14:paraId="378B6458" w14:textId="77777777" w:rsidTr="00BC060A">
        <w:trPr>
          <w:trHeight w:val="363"/>
        </w:trPr>
        <w:tc>
          <w:tcPr>
            <w:tcW w:w="817" w:type="dxa"/>
            <w:shd w:val="clear" w:color="auto" w:fill="auto"/>
            <w:vAlign w:val="center"/>
          </w:tcPr>
          <w:p w14:paraId="2A5B4338" w14:textId="77777777" w:rsidR="00497957" w:rsidRPr="004434E1" w:rsidRDefault="00497957" w:rsidP="00497957">
            <w:pPr>
              <w:jc w:val="center"/>
              <w:rPr>
                <w:rFonts w:asciiTheme="majorHAnsi" w:hAnsiTheme="majorHAnsi" w:cstheme="majorHAnsi"/>
              </w:rPr>
            </w:pPr>
            <w:r w:rsidRPr="004434E1">
              <w:rPr>
                <w:rFonts w:asciiTheme="majorHAnsi" w:hAnsiTheme="majorHAnsi" w:cs="Calibri"/>
              </w:rPr>
              <w:t>168</w:t>
            </w:r>
          </w:p>
        </w:tc>
        <w:tc>
          <w:tcPr>
            <w:tcW w:w="8363" w:type="dxa"/>
            <w:shd w:val="clear" w:color="auto" w:fill="auto"/>
            <w:vAlign w:val="center"/>
          </w:tcPr>
          <w:p w14:paraId="0A2E915D" w14:textId="77777777" w:rsidR="00497957" w:rsidRPr="004434E1" w:rsidRDefault="00497957" w:rsidP="00497957">
            <w:pPr>
              <w:rPr>
                <w:rFonts w:asciiTheme="majorHAnsi" w:hAnsiTheme="majorHAnsi" w:cstheme="majorHAnsi"/>
                <w:color w:val="000000"/>
              </w:rPr>
            </w:pPr>
            <w:r w:rsidRPr="004434E1">
              <w:rPr>
                <w:rFonts w:asciiTheme="majorHAnsi" w:hAnsiTheme="majorHAnsi" w:cs="Calibri"/>
                <w:color w:val="000000"/>
              </w:rPr>
              <w:t xml:space="preserve">Education and care services must have policies and procedures </w:t>
            </w:r>
          </w:p>
        </w:tc>
      </w:tr>
      <w:tr w:rsidR="00497957" w:rsidRPr="004434E1" w14:paraId="01B71B54" w14:textId="77777777" w:rsidTr="00BC060A">
        <w:trPr>
          <w:trHeight w:val="363"/>
        </w:trPr>
        <w:tc>
          <w:tcPr>
            <w:tcW w:w="817" w:type="dxa"/>
            <w:shd w:val="clear" w:color="auto" w:fill="F2F2F2" w:themeFill="background1" w:themeFillShade="F2"/>
            <w:vAlign w:val="center"/>
          </w:tcPr>
          <w:p w14:paraId="79954959" w14:textId="77777777" w:rsidR="00497957" w:rsidRPr="004434E1" w:rsidRDefault="00497957" w:rsidP="00497957">
            <w:pPr>
              <w:jc w:val="center"/>
              <w:rPr>
                <w:rFonts w:asciiTheme="majorHAnsi" w:hAnsiTheme="majorHAnsi" w:cstheme="majorHAnsi"/>
              </w:rPr>
            </w:pPr>
            <w:r w:rsidRPr="004434E1">
              <w:rPr>
                <w:rFonts w:asciiTheme="majorHAnsi" w:hAnsiTheme="majorHAnsi" w:cs="Calibri"/>
              </w:rPr>
              <w:t>170</w:t>
            </w:r>
          </w:p>
        </w:tc>
        <w:tc>
          <w:tcPr>
            <w:tcW w:w="8363" w:type="dxa"/>
            <w:shd w:val="clear" w:color="auto" w:fill="F2F2F2" w:themeFill="background1" w:themeFillShade="F2"/>
            <w:vAlign w:val="center"/>
          </w:tcPr>
          <w:p w14:paraId="6F2BE32D" w14:textId="77777777" w:rsidR="00497957" w:rsidRPr="004434E1" w:rsidRDefault="00497957" w:rsidP="00497957">
            <w:pPr>
              <w:rPr>
                <w:rFonts w:asciiTheme="majorHAnsi" w:hAnsiTheme="majorHAnsi" w:cstheme="majorHAnsi"/>
                <w:color w:val="000000"/>
              </w:rPr>
            </w:pPr>
            <w:r w:rsidRPr="004434E1">
              <w:rPr>
                <w:rFonts w:asciiTheme="majorHAnsi" w:hAnsiTheme="majorHAnsi" w:cs="Calibri"/>
                <w:color w:val="000000"/>
              </w:rPr>
              <w:t xml:space="preserve">Policies and procedures to be followed </w:t>
            </w:r>
          </w:p>
        </w:tc>
      </w:tr>
      <w:tr w:rsidR="00497957" w:rsidRPr="004434E1" w14:paraId="35EF583F" w14:textId="77777777" w:rsidTr="00880AAA">
        <w:trPr>
          <w:trHeight w:val="363"/>
        </w:trPr>
        <w:tc>
          <w:tcPr>
            <w:tcW w:w="817" w:type="dxa"/>
            <w:shd w:val="clear" w:color="auto" w:fill="auto"/>
            <w:vAlign w:val="center"/>
          </w:tcPr>
          <w:p w14:paraId="2220897F" w14:textId="333D4E17" w:rsidR="00497957" w:rsidRPr="004434E1" w:rsidRDefault="00497957" w:rsidP="00497957">
            <w:pPr>
              <w:jc w:val="center"/>
              <w:rPr>
                <w:rFonts w:asciiTheme="majorHAnsi" w:hAnsiTheme="majorHAnsi" w:cs="Calibri"/>
              </w:rPr>
            </w:pPr>
            <w:r w:rsidRPr="004434E1">
              <w:rPr>
                <w:rFonts w:asciiTheme="majorHAnsi" w:hAnsiTheme="majorHAnsi" w:cs="Calibri"/>
              </w:rPr>
              <w:t>171</w:t>
            </w:r>
          </w:p>
        </w:tc>
        <w:tc>
          <w:tcPr>
            <w:tcW w:w="8363" w:type="dxa"/>
            <w:shd w:val="clear" w:color="auto" w:fill="auto"/>
            <w:vAlign w:val="center"/>
          </w:tcPr>
          <w:p w14:paraId="5547936B" w14:textId="51E98CC4" w:rsidR="00497957" w:rsidRPr="004434E1" w:rsidRDefault="00497957" w:rsidP="00497957">
            <w:pPr>
              <w:rPr>
                <w:rFonts w:asciiTheme="majorHAnsi" w:hAnsiTheme="majorHAnsi" w:cs="Calibri"/>
                <w:color w:val="000000"/>
              </w:rPr>
            </w:pPr>
            <w:r w:rsidRPr="004434E1">
              <w:rPr>
                <w:rFonts w:asciiTheme="majorHAnsi" w:hAnsiTheme="majorHAnsi" w:cs="Calibri"/>
                <w:color w:val="000000"/>
              </w:rPr>
              <w:t xml:space="preserve">Policies and procedures to be kept available </w:t>
            </w:r>
          </w:p>
        </w:tc>
      </w:tr>
      <w:tr w:rsidR="00497957" w:rsidRPr="004434E1" w14:paraId="5386D5CB" w14:textId="77777777" w:rsidTr="00BC060A">
        <w:trPr>
          <w:trHeight w:val="363"/>
        </w:trPr>
        <w:tc>
          <w:tcPr>
            <w:tcW w:w="817" w:type="dxa"/>
            <w:shd w:val="clear" w:color="auto" w:fill="F2F2F2" w:themeFill="background1" w:themeFillShade="F2"/>
            <w:vAlign w:val="center"/>
          </w:tcPr>
          <w:p w14:paraId="4E68DC96" w14:textId="76C4A6BB" w:rsidR="00497957" w:rsidRPr="004434E1" w:rsidRDefault="00497957" w:rsidP="00497957">
            <w:pPr>
              <w:jc w:val="center"/>
              <w:rPr>
                <w:rFonts w:asciiTheme="majorHAnsi" w:hAnsiTheme="majorHAnsi" w:cs="Calibri"/>
              </w:rPr>
            </w:pPr>
            <w:r w:rsidRPr="004434E1">
              <w:rPr>
                <w:rFonts w:asciiTheme="majorHAnsi" w:hAnsiTheme="majorHAnsi" w:cs="Calibri"/>
              </w:rPr>
              <w:t>172</w:t>
            </w:r>
          </w:p>
        </w:tc>
        <w:tc>
          <w:tcPr>
            <w:tcW w:w="8363" w:type="dxa"/>
            <w:shd w:val="clear" w:color="auto" w:fill="F2F2F2" w:themeFill="background1" w:themeFillShade="F2"/>
            <w:vAlign w:val="center"/>
          </w:tcPr>
          <w:p w14:paraId="27E33C23" w14:textId="54841624" w:rsidR="00497957" w:rsidRPr="004434E1" w:rsidRDefault="00497957" w:rsidP="00497957">
            <w:pPr>
              <w:rPr>
                <w:rFonts w:asciiTheme="majorHAnsi" w:hAnsiTheme="majorHAnsi" w:cs="Calibri"/>
                <w:color w:val="000000"/>
              </w:rPr>
            </w:pPr>
            <w:r w:rsidRPr="004434E1">
              <w:rPr>
                <w:rFonts w:asciiTheme="majorHAnsi" w:hAnsiTheme="majorHAnsi" w:cs="Calibri"/>
                <w:color w:val="000000"/>
              </w:rPr>
              <w:t xml:space="preserve">Notification of change to policies or procedures </w:t>
            </w:r>
          </w:p>
        </w:tc>
      </w:tr>
    </w:tbl>
    <w:p w14:paraId="721BAE9C" w14:textId="77777777" w:rsidR="0026703F" w:rsidRPr="004434E1" w:rsidRDefault="0026703F" w:rsidP="00117164">
      <w:pPr>
        <w:spacing w:line="360" w:lineRule="auto"/>
        <w:rPr>
          <w:rFonts w:cs="Arial"/>
          <w:sz w:val="24"/>
          <w:szCs w:val="24"/>
          <w:lang w:val="en-US"/>
        </w:rPr>
      </w:pPr>
    </w:p>
    <w:p w14:paraId="7A5BA2F4" w14:textId="6968BCB1" w:rsidR="00807077" w:rsidRPr="004434E1" w:rsidRDefault="0036669C" w:rsidP="003F64AF">
      <w:pPr>
        <w:spacing w:after="0" w:line="360" w:lineRule="auto"/>
        <w:rPr>
          <w:rFonts w:cs="Arial"/>
          <w:sz w:val="24"/>
          <w:szCs w:val="24"/>
          <w:lang w:val="en-US"/>
        </w:rPr>
      </w:pPr>
      <w:r w:rsidRPr="004434E1">
        <w:rPr>
          <w:rFonts w:cs="Arial"/>
          <w:sz w:val="24"/>
          <w:szCs w:val="24"/>
          <w:lang w:val="en-US"/>
        </w:rPr>
        <w:t>PURPOSE</w:t>
      </w:r>
    </w:p>
    <w:p w14:paraId="3594EF9B" w14:textId="7D4644F2" w:rsidR="0026703F" w:rsidRPr="004434E1" w:rsidRDefault="0026703F" w:rsidP="003F64AF">
      <w:pPr>
        <w:spacing w:after="0" w:line="360" w:lineRule="auto"/>
        <w:rPr>
          <w:rFonts w:asciiTheme="majorHAnsi" w:hAnsiTheme="majorHAnsi"/>
        </w:rPr>
      </w:pPr>
      <w:r w:rsidRPr="004434E1">
        <w:rPr>
          <w:rFonts w:asciiTheme="majorHAnsi" w:hAnsiTheme="majorHAnsi"/>
        </w:rPr>
        <w:t xml:space="preserve">To ensure compliance with the National Quality Framework, </w:t>
      </w:r>
      <w:r w:rsidR="00505085">
        <w:rPr>
          <w:rFonts w:asciiTheme="majorHAnsi" w:hAnsiTheme="majorHAnsi" w:cs="Calibri"/>
          <w:iCs/>
        </w:rPr>
        <w:t xml:space="preserve">Brunswick East Primary School OSHC </w:t>
      </w:r>
      <w:r w:rsidRPr="004434E1">
        <w:rPr>
          <w:rFonts w:asciiTheme="majorHAnsi" w:hAnsiTheme="majorHAnsi"/>
        </w:rPr>
        <w:t xml:space="preserve">Service will review our policies and procedures on an annual basis, or more frequently if required due to changes having occurred within </w:t>
      </w:r>
      <w:r w:rsidR="00505085">
        <w:rPr>
          <w:rFonts w:asciiTheme="majorHAnsi" w:hAnsiTheme="majorHAnsi"/>
        </w:rPr>
        <w:t>Brunswick East Primary School OSHC Service</w:t>
      </w:r>
      <w:r w:rsidRPr="004434E1">
        <w:rPr>
          <w:rFonts w:asciiTheme="majorHAnsi" w:hAnsiTheme="majorHAnsi"/>
        </w:rPr>
        <w:t xml:space="preserve">, or if considered best practice in respect of current research. We aim to work in collaboration with our </w:t>
      </w:r>
      <w:r w:rsidR="00F03203" w:rsidRPr="004434E1">
        <w:rPr>
          <w:rFonts w:asciiTheme="majorHAnsi" w:hAnsiTheme="majorHAnsi"/>
        </w:rPr>
        <w:t>e</w:t>
      </w:r>
      <w:r w:rsidRPr="004434E1">
        <w:rPr>
          <w:rFonts w:asciiTheme="majorHAnsi" w:hAnsiTheme="majorHAnsi"/>
        </w:rPr>
        <w:t xml:space="preserve">ducators and families, gathering feedback when updating our policies and procedures to ensure that the needs of children being educated and cared for are always being met. </w:t>
      </w:r>
    </w:p>
    <w:p w14:paraId="5E25AA72" w14:textId="77777777" w:rsidR="00573ED0" w:rsidRPr="004434E1" w:rsidRDefault="00573ED0" w:rsidP="003F64AF">
      <w:pPr>
        <w:spacing w:after="0" w:line="360" w:lineRule="auto"/>
        <w:rPr>
          <w:rFonts w:cs="Arial"/>
          <w:sz w:val="24"/>
          <w:szCs w:val="24"/>
          <w:lang w:val="en-US"/>
        </w:rPr>
      </w:pPr>
    </w:p>
    <w:p w14:paraId="196E6543" w14:textId="289C5F07" w:rsidR="0036669C" w:rsidRPr="004434E1" w:rsidRDefault="0036669C" w:rsidP="003F64AF">
      <w:pPr>
        <w:spacing w:after="0" w:line="360" w:lineRule="auto"/>
        <w:rPr>
          <w:rFonts w:asciiTheme="majorHAnsi" w:hAnsiTheme="majorHAnsi"/>
        </w:rPr>
      </w:pPr>
      <w:r w:rsidRPr="004434E1">
        <w:rPr>
          <w:rFonts w:cs="Arial"/>
          <w:sz w:val="24"/>
          <w:szCs w:val="24"/>
          <w:lang w:val="en-US"/>
        </w:rPr>
        <w:t>SCOPE</w:t>
      </w:r>
      <w:r w:rsidRPr="004434E1">
        <w:rPr>
          <w:rFonts w:cs="Arial"/>
          <w:sz w:val="24"/>
          <w:szCs w:val="24"/>
          <w:lang w:val="en-US"/>
        </w:rPr>
        <w:br/>
      </w:r>
      <w:r w:rsidR="00117164" w:rsidRPr="004434E1">
        <w:rPr>
          <w:rFonts w:asciiTheme="majorHAnsi" w:hAnsiTheme="majorHAnsi"/>
        </w:rPr>
        <w:t>This policy applies to children, families, staff, management</w:t>
      </w:r>
      <w:r w:rsidR="0086157B" w:rsidRPr="004434E1">
        <w:rPr>
          <w:rFonts w:asciiTheme="majorHAnsi" w:hAnsiTheme="majorHAnsi"/>
        </w:rPr>
        <w:t xml:space="preserve">, </w:t>
      </w:r>
      <w:r w:rsidR="003F64AF" w:rsidRPr="004434E1">
        <w:rPr>
          <w:rFonts w:asciiTheme="majorHAnsi" w:hAnsiTheme="majorHAnsi"/>
        </w:rPr>
        <w:t xml:space="preserve">approved provider, nominated supervisor, students, volunteers </w:t>
      </w:r>
      <w:r w:rsidR="00117164" w:rsidRPr="004434E1">
        <w:rPr>
          <w:rFonts w:asciiTheme="majorHAnsi" w:hAnsiTheme="majorHAnsi"/>
        </w:rPr>
        <w:t xml:space="preserve">and visitors of </w:t>
      </w:r>
      <w:r w:rsidR="00505085">
        <w:rPr>
          <w:rFonts w:asciiTheme="majorHAnsi" w:hAnsiTheme="majorHAnsi" w:cs="Calibri"/>
          <w:iCs/>
        </w:rPr>
        <w:t xml:space="preserve">Brunswick East Primary School OSHC </w:t>
      </w:r>
      <w:r w:rsidR="00117164" w:rsidRPr="004434E1">
        <w:rPr>
          <w:rFonts w:asciiTheme="majorHAnsi" w:hAnsiTheme="majorHAnsi"/>
        </w:rPr>
        <w:t>Service.</w:t>
      </w:r>
    </w:p>
    <w:p w14:paraId="7B8AFF1C" w14:textId="77777777" w:rsidR="00573ED0" w:rsidRPr="004434E1" w:rsidRDefault="00573ED0" w:rsidP="002D7174">
      <w:pPr>
        <w:spacing w:after="0" w:line="360" w:lineRule="auto"/>
        <w:rPr>
          <w:rFonts w:cs="Arial"/>
          <w:sz w:val="24"/>
          <w:szCs w:val="24"/>
          <w:lang w:val="en-US"/>
        </w:rPr>
      </w:pPr>
    </w:p>
    <w:p w14:paraId="59BC769B" w14:textId="1F8990F6" w:rsidR="00F26600" w:rsidRPr="004434E1" w:rsidRDefault="002825C9" w:rsidP="002D7174">
      <w:pPr>
        <w:spacing w:after="0" w:line="360" w:lineRule="auto"/>
        <w:rPr>
          <w:color w:val="008000"/>
          <w:sz w:val="24"/>
          <w:szCs w:val="24"/>
          <w:lang w:val="en-US"/>
        </w:rPr>
      </w:pPr>
      <w:r w:rsidRPr="004434E1">
        <w:rPr>
          <w:rFonts w:cs="Arial"/>
          <w:sz w:val="24"/>
          <w:szCs w:val="24"/>
          <w:lang w:val="en-US"/>
        </w:rPr>
        <w:t>IMPLEMENTATION</w:t>
      </w:r>
    </w:p>
    <w:p w14:paraId="239B3B98" w14:textId="546ABF26" w:rsidR="00F03203" w:rsidRPr="004434E1" w:rsidRDefault="00F03203" w:rsidP="002D7174">
      <w:pPr>
        <w:spacing w:after="0" w:line="360" w:lineRule="auto"/>
        <w:rPr>
          <w:rFonts w:asciiTheme="majorHAnsi" w:hAnsiTheme="majorHAnsi" w:cstheme="majorHAnsi"/>
        </w:rPr>
      </w:pPr>
      <w:r w:rsidRPr="004434E1">
        <w:rPr>
          <w:rFonts w:asciiTheme="majorHAnsi" w:hAnsiTheme="majorHAnsi" w:cstheme="majorHAnsi"/>
        </w:rPr>
        <w:t xml:space="preserve">Policies and procedures are an integral part of the documentation required to meet legislative requirements for all early childhood education and care services. Policies and procedures clearly outline the processes all staff employed by a service will follow and assist all staff to understand their roles and responsibilities. They ensure a consistent approach and embedded practice across all operations and practices of a service and help to inform families how </w:t>
      </w:r>
      <w:r w:rsidR="00505085">
        <w:rPr>
          <w:rFonts w:asciiTheme="majorHAnsi" w:hAnsiTheme="majorHAnsi" w:cstheme="majorHAnsi"/>
        </w:rPr>
        <w:t>Brunswick East Primary School OSHC Service</w:t>
      </w:r>
      <w:r w:rsidRPr="004434E1">
        <w:rPr>
          <w:rFonts w:asciiTheme="majorHAnsi" w:hAnsiTheme="majorHAnsi" w:cstheme="majorHAnsi"/>
        </w:rPr>
        <w:t xml:space="preserve"> operates.  </w:t>
      </w:r>
    </w:p>
    <w:p w14:paraId="379838ED" w14:textId="77777777" w:rsidR="002D7174" w:rsidRPr="004434E1" w:rsidRDefault="002D7174" w:rsidP="002D7174">
      <w:pPr>
        <w:spacing w:after="0" w:line="360" w:lineRule="auto"/>
        <w:rPr>
          <w:color w:val="008000"/>
          <w:sz w:val="24"/>
          <w:szCs w:val="24"/>
          <w:lang w:val="en-US"/>
        </w:rPr>
      </w:pPr>
    </w:p>
    <w:p w14:paraId="705786A3" w14:textId="64398968" w:rsidR="00F03203" w:rsidRPr="004434E1" w:rsidRDefault="0086157B" w:rsidP="002D7174">
      <w:pPr>
        <w:spacing w:after="0" w:line="360" w:lineRule="auto"/>
        <w:rPr>
          <w:rFonts w:asciiTheme="majorHAnsi" w:hAnsiTheme="majorHAnsi"/>
        </w:rPr>
      </w:pPr>
      <w:r w:rsidRPr="004434E1">
        <w:rPr>
          <w:color w:val="008000"/>
          <w:sz w:val="24"/>
          <w:szCs w:val="24"/>
          <w:lang w:val="en-US"/>
        </w:rPr>
        <w:t>THE APPROVED PROVIDER/</w:t>
      </w:r>
      <w:r w:rsidR="00F03203" w:rsidRPr="004434E1">
        <w:rPr>
          <w:color w:val="008000"/>
          <w:sz w:val="24"/>
          <w:szCs w:val="24"/>
          <w:lang w:val="en-US"/>
        </w:rPr>
        <w:t>MANAGEMENT WILL ENSURE:</w:t>
      </w:r>
    </w:p>
    <w:p w14:paraId="40EC3781" w14:textId="4C288394" w:rsidR="00F03203" w:rsidRPr="004434E1" w:rsidRDefault="00F03203" w:rsidP="002D7174">
      <w:pPr>
        <w:pStyle w:val="ListParagraph"/>
        <w:numPr>
          <w:ilvl w:val="0"/>
          <w:numId w:val="7"/>
        </w:numPr>
        <w:spacing w:after="0" w:line="360" w:lineRule="auto"/>
        <w:ind w:hanging="357"/>
        <w:rPr>
          <w:rFonts w:asciiTheme="majorHAnsi" w:hAnsiTheme="majorHAnsi" w:cstheme="majorHAnsi"/>
        </w:rPr>
      </w:pPr>
      <w:r w:rsidRPr="004434E1">
        <w:rPr>
          <w:rFonts w:asciiTheme="majorHAnsi" w:hAnsiTheme="majorHAnsi" w:cstheme="majorHAnsi"/>
        </w:rPr>
        <w:t xml:space="preserve">our policies and procedures are underpinned by the </w:t>
      </w:r>
      <w:r w:rsidRPr="004434E1">
        <w:rPr>
          <w:rFonts w:asciiTheme="majorHAnsi" w:hAnsiTheme="majorHAnsi" w:cstheme="majorHAnsi"/>
          <w:i/>
          <w:iCs/>
        </w:rPr>
        <w:t>My Time Our Place Framework</w:t>
      </w:r>
      <w:r w:rsidRPr="004434E1">
        <w:rPr>
          <w:rFonts w:asciiTheme="majorHAnsi" w:hAnsiTheme="majorHAnsi" w:cstheme="majorHAnsi"/>
        </w:rPr>
        <w:t xml:space="preserve"> and ECA Code of Ethics and address the </w:t>
      </w:r>
      <w:r w:rsidRPr="004434E1">
        <w:rPr>
          <w:rFonts w:asciiTheme="majorHAnsi" w:hAnsiTheme="majorHAnsi" w:cstheme="majorHAnsi"/>
          <w:i/>
          <w:iCs/>
        </w:rPr>
        <w:t xml:space="preserve">Education and Care Services National Law and National Regulations, National Quality Standard </w:t>
      </w:r>
      <w:r w:rsidRPr="004434E1">
        <w:rPr>
          <w:rFonts w:asciiTheme="majorHAnsi" w:hAnsiTheme="majorHAnsi" w:cstheme="majorHAnsi"/>
        </w:rPr>
        <w:t>and other state/territory laws as applicable</w:t>
      </w:r>
    </w:p>
    <w:p w14:paraId="00935CE3" w14:textId="55C9E6D0" w:rsidR="0026703F" w:rsidRPr="004434E1" w:rsidRDefault="00F03203" w:rsidP="00F03203">
      <w:pPr>
        <w:pStyle w:val="ListParagraph"/>
        <w:numPr>
          <w:ilvl w:val="0"/>
          <w:numId w:val="7"/>
        </w:numPr>
        <w:spacing w:after="0" w:line="360" w:lineRule="auto"/>
        <w:ind w:hanging="357"/>
        <w:rPr>
          <w:rFonts w:asciiTheme="majorHAnsi" w:hAnsiTheme="majorHAnsi"/>
          <w:b/>
        </w:rPr>
      </w:pPr>
      <w:r w:rsidRPr="004434E1">
        <w:rPr>
          <w:rFonts w:asciiTheme="majorHAnsi" w:hAnsiTheme="majorHAnsi"/>
        </w:rPr>
        <w:t>a</w:t>
      </w:r>
      <w:r w:rsidR="0026703F" w:rsidRPr="004434E1">
        <w:rPr>
          <w:rFonts w:asciiTheme="majorHAnsi" w:hAnsiTheme="majorHAnsi"/>
        </w:rPr>
        <w:t>ll policies and procedures will be made available for families</w:t>
      </w:r>
      <w:r w:rsidR="003F64AF" w:rsidRPr="004434E1">
        <w:rPr>
          <w:rFonts w:asciiTheme="majorHAnsi" w:hAnsiTheme="majorHAnsi"/>
        </w:rPr>
        <w:t xml:space="preserve">, </w:t>
      </w:r>
      <w:r w:rsidR="0026703F" w:rsidRPr="004434E1">
        <w:rPr>
          <w:rFonts w:asciiTheme="majorHAnsi" w:hAnsiTheme="majorHAnsi"/>
        </w:rPr>
        <w:t>educators</w:t>
      </w:r>
      <w:r w:rsidR="003F64AF" w:rsidRPr="004434E1">
        <w:rPr>
          <w:rFonts w:asciiTheme="majorHAnsi" w:hAnsiTheme="majorHAnsi"/>
        </w:rPr>
        <w:t xml:space="preserve">, staff, visitors and students </w:t>
      </w:r>
      <w:r w:rsidR="0026703F" w:rsidRPr="004434E1">
        <w:rPr>
          <w:rFonts w:asciiTheme="majorHAnsi" w:hAnsiTheme="majorHAnsi"/>
        </w:rPr>
        <w:t>to view at all times</w:t>
      </w:r>
    </w:p>
    <w:p w14:paraId="305F17E1" w14:textId="4BC3E5AE" w:rsidR="0026703F" w:rsidRPr="004434E1" w:rsidRDefault="00F03203" w:rsidP="00F03203">
      <w:pPr>
        <w:numPr>
          <w:ilvl w:val="0"/>
          <w:numId w:val="2"/>
        </w:numPr>
        <w:spacing w:after="0" w:line="360" w:lineRule="auto"/>
        <w:ind w:hanging="357"/>
        <w:rPr>
          <w:rFonts w:asciiTheme="majorHAnsi" w:hAnsiTheme="majorHAnsi" w:cs="Arial"/>
        </w:rPr>
      </w:pPr>
      <w:r w:rsidRPr="004434E1">
        <w:rPr>
          <w:rFonts w:asciiTheme="majorHAnsi" w:hAnsiTheme="majorHAnsi" w:cs="Arial"/>
        </w:rPr>
        <w:lastRenderedPageBreak/>
        <w:t>a</w:t>
      </w:r>
      <w:r w:rsidR="0026703F" w:rsidRPr="004434E1">
        <w:rPr>
          <w:rFonts w:asciiTheme="majorHAnsi" w:hAnsiTheme="majorHAnsi" w:cs="Arial"/>
        </w:rPr>
        <w:t>ll policies developed will</w:t>
      </w:r>
      <w:r w:rsidR="0026703F" w:rsidRPr="004434E1">
        <w:rPr>
          <w:rFonts w:asciiTheme="majorHAnsi" w:hAnsiTheme="majorHAnsi" w:cs="Arial"/>
          <w:color w:val="D90B00"/>
        </w:rPr>
        <w:t xml:space="preserve"> </w:t>
      </w:r>
      <w:r w:rsidR="0026703F" w:rsidRPr="004434E1">
        <w:rPr>
          <w:rFonts w:asciiTheme="majorHAnsi" w:hAnsiTheme="majorHAnsi" w:cs="Arial"/>
        </w:rPr>
        <w:t xml:space="preserve">be made in consultation with management, staff and families of children attending </w:t>
      </w:r>
      <w:r w:rsidR="00505085">
        <w:rPr>
          <w:rFonts w:asciiTheme="majorHAnsi" w:hAnsiTheme="majorHAnsi" w:cs="Arial"/>
        </w:rPr>
        <w:t>Brunswick East Primary School OSHC Service</w:t>
      </w:r>
    </w:p>
    <w:p w14:paraId="1D3B57DB" w14:textId="7951747E" w:rsidR="00F03203" w:rsidRPr="004434E1" w:rsidRDefault="00F03203" w:rsidP="00F03203">
      <w:pPr>
        <w:numPr>
          <w:ilvl w:val="0"/>
          <w:numId w:val="2"/>
        </w:numPr>
        <w:spacing w:after="0" w:line="360" w:lineRule="auto"/>
        <w:ind w:hanging="357"/>
        <w:rPr>
          <w:rFonts w:asciiTheme="majorHAnsi" w:hAnsiTheme="majorHAnsi" w:cs="Arial"/>
        </w:rPr>
      </w:pPr>
      <w:r w:rsidRPr="004434E1">
        <w:rPr>
          <w:rFonts w:asciiTheme="majorHAnsi" w:hAnsiTheme="majorHAnsi"/>
        </w:rPr>
        <w:t>o</w:t>
      </w:r>
      <w:r w:rsidR="0026703F" w:rsidRPr="004434E1">
        <w:rPr>
          <w:rFonts w:asciiTheme="majorHAnsi" w:hAnsiTheme="majorHAnsi"/>
        </w:rPr>
        <w:t>ur educators and staff will ensure that all policies and procedures are reviewed as per the document review routine, or more often if required (</w:t>
      </w:r>
      <w:r w:rsidR="003F64AF" w:rsidRPr="004434E1">
        <w:rPr>
          <w:rFonts w:asciiTheme="majorHAnsi" w:hAnsiTheme="majorHAnsi"/>
        </w:rPr>
        <w:t>e.g.,</w:t>
      </w:r>
      <w:r w:rsidR="0026703F" w:rsidRPr="004434E1">
        <w:rPr>
          <w:rFonts w:asciiTheme="majorHAnsi" w:hAnsiTheme="majorHAnsi"/>
        </w:rPr>
        <w:t xml:space="preserve"> due to changes in regulations, legislation, and/or OSHC Service practices). This gives families</w:t>
      </w:r>
      <w:r w:rsidR="003F64AF" w:rsidRPr="004434E1">
        <w:rPr>
          <w:rFonts w:asciiTheme="majorHAnsi" w:hAnsiTheme="majorHAnsi"/>
        </w:rPr>
        <w:t xml:space="preserve">, </w:t>
      </w:r>
      <w:r w:rsidR="0026703F" w:rsidRPr="004434E1">
        <w:rPr>
          <w:rFonts w:asciiTheme="majorHAnsi" w:hAnsiTheme="majorHAnsi"/>
        </w:rPr>
        <w:t>educators</w:t>
      </w:r>
      <w:r w:rsidR="003F64AF" w:rsidRPr="004434E1">
        <w:rPr>
          <w:rFonts w:asciiTheme="majorHAnsi" w:hAnsiTheme="majorHAnsi"/>
        </w:rPr>
        <w:t xml:space="preserve"> and staff </w:t>
      </w:r>
      <w:r w:rsidR="0026703F" w:rsidRPr="004434E1">
        <w:rPr>
          <w:rFonts w:asciiTheme="majorHAnsi" w:hAnsiTheme="majorHAnsi"/>
        </w:rPr>
        <w:t xml:space="preserve">opportunities to suggest aspects or areas that may need to be modified or improved. </w:t>
      </w:r>
    </w:p>
    <w:p w14:paraId="4B23DB0B" w14:textId="0936A3DE" w:rsidR="0026703F" w:rsidRPr="004434E1" w:rsidRDefault="002D7174" w:rsidP="00F03203">
      <w:pPr>
        <w:numPr>
          <w:ilvl w:val="0"/>
          <w:numId w:val="2"/>
        </w:numPr>
        <w:spacing w:after="0" w:line="360" w:lineRule="auto"/>
        <w:ind w:hanging="357"/>
        <w:rPr>
          <w:rFonts w:asciiTheme="majorHAnsi" w:hAnsiTheme="majorHAnsi" w:cs="Arial"/>
        </w:rPr>
      </w:pPr>
      <w:r w:rsidRPr="004434E1">
        <w:rPr>
          <w:rFonts w:asciiTheme="majorHAnsi" w:hAnsiTheme="majorHAnsi"/>
        </w:rPr>
        <w:t>e</w:t>
      </w:r>
      <w:r w:rsidR="0026703F" w:rsidRPr="004434E1">
        <w:rPr>
          <w:rFonts w:asciiTheme="majorHAnsi" w:hAnsiTheme="majorHAnsi"/>
        </w:rPr>
        <w:t xml:space="preserve">ach document has a recommended review date stated in the </w:t>
      </w:r>
      <w:r w:rsidR="00F03203" w:rsidRPr="004434E1">
        <w:rPr>
          <w:rFonts w:asciiTheme="majorHAnsi" w:hAnsiTheme="majorHAnsi"/>
        </w:rPr>
        <w:t>‘</w:t>
      </w:r>
      <w:r w:rsidR="0026703F" w:rsidRPr="004434E1">
        <w:rPr>
          <w:rFonts w:asciiTheme="majorHAnsi" w:hAnsiTheme="majorHAnsi"/>
          <w:i/>
          <w:iCs/>
        </w:rPr>
        <w:t>Review</w:t>
      </w:r>
      <w:r w:rsidR="00F03203" w:rsidRPr="004434E1">
        <w:rPr>
          <w:rFonts w:asciiTheme="majorHAnsi" w:hAnsiTheme="majorHAnsi"/>
          <w:i/>
          <w:iCs/>
        </w:rPr>
        <w:t>’</w:t>
      </w:r>
      <w:r w:rsidR="0026703F" w:rsidRPr="004434E1">
        <w:rPr>
          <w:rFonts w:asciiTheme="majorHAnsi" w:hAnsiTheme="majorHAnsi"/>
        </w:rPr>
        <w:t xml:space="preserve"> section of the policy document</w:t>
      </w:r>
      <w:r w:rsidR="00F03203" w:rsidRPr="004434E1">
        <w:rPr>
          <w:rFonts w:asciiTheme="majorHAnsi" w:hAnsiTheme="majorHAnsi"/>
        </w:rPr>
        <w:t xml:space="preserve"> and changes are clearly made through version control</w:t>
      </w:r>
    </w:p>
    <w:p w14:paraId="39972534" w14:textId="0022B43C" w:rsidR="0026703F" w:rsidRPr="004434E1" w:rsidRDefault="00F03203" w:rsidP="00F03203">
      <w:pPr>
        <w:numPr>
          <w:ilvl w:val="0"/>
          <w:numId w:val="2"/>
        </w:numPr>
        <w:spacing w:after="0" w:line="360" w:lineRule="auto"/>
        <w:ind w:hanging="357"/>
        <w:rPr>
          <w:rFonts w:asciiTheme="majorHAnsi" w:hAnsiTheme="majorHAnsi" w:cs="Arial"/>
        </w:rPr>
      </w:pPr>
      <w:r w:rsidRPr="004434E1">
        <w:rPr>
          <w:rFonts w:asciiTheme="majorHAnsi" w:hAnsiTheme="majorHAnsi"/>
        </w:rPr>
        <w:t>e</w:t>
      </w:r>
      <w:r w:rsidR="0026703F" w:rsidRPr="004434E1">
        <w:rPr>
          <w:rFonts w:asciiTheme="majorHAnsi" w:hAnsiTheme="majorHAnsi"/>
        </w:rPr>
        <w:t>ducators, staff, and family members are invited to have input into the policies and procedures at any time of the year, not only at the scheduled review time for a particular policy</w:t>
      </w:r>
    </w:p>
    <w:p w14:paraId="55885601" w14:textId="77777777" w:rsidR="00F03203" w:rsidRPr="004434E1" w:rsidRDefault="00F03203" w:rsidP="00F03203">
      <w:pPr>
        <w:numPr>
          <w:ilvl w:val="0"/>
          <w:numId w:val="2"/>
        </w:numPr>
        <w:spacing w:after="0" w:line="360" w:lineRule="auto"/>
        <w:ind w:left="357" w:hanging="357"/>
        <w:rPr>
          <w:rFonts w:asciiTheme="majorHAnsi" w:hAnsiTheme="majorHAnsi" w:cs="Arial"/>
        </w:rPr>
      </w:pPr>
      <w:r w:rsidRPr="004434E1">
        <w:rPr>
          <w:rFonts w:asciiTheme="majorHAnsi" w:hAnsiTheme="majorHAnsi"/>
        </w:rPr>
        <w:t>policies include clear, simple statements and are presented in a logical format</w:t>
      </w:r>
    </w:p>
    <w:p w14:paraId="2F455CE8" w14:textId="3604789F" w:rsidR="00F03203" w:rsidRPr="004434E1" w:rsidRDefault="00F03203" w:rsidP="00F03203">
      <w:pPr>
        <w:numPr>
          <w:ilvl w:val="0"/>
          <w:numId w:val="2"/>
        </w:numPr>
        <w:spacing w:after="0" w:line="360" w:lineRule="auto"/>
        <w:ind w:left="357" w:hanging="357"/>
        <w:rPr>
          <w:rFonts w:asciiTheme="majorHAnsi" w:hAnsiTheme="majorHAnsi" w:cs="Arial"/>
        </w:rPr>
      </w:pPr>
      <w:r w:rsidRPr="004434E1">
        <w:rPr>
          <w:rFonts w:asciiTheme="majorHAnsi" w:hAnsiTheme="majorHAnsi"/>
        </w:rPr>
        <w:t xml:space="preserve">procedures include detailed descriptions of how each policy will be implemented within </w:t>
      </w:r>
      <w:r w:rsidR="00505085">
        <w:rPr>
          <w:rFonts w:asciiTheme="majorHAnsi" w:hAnsiTheme="majorHAnsi"/>
        </w:rPr>
        <w:t>Brunswick East Primary School OSHC Service</w:t>
      </w:r>
      <w:r w:rsidRPr="004434E1">
        <w:rPr>
          <w:rFonts w:asciiTheme="majorHAnsi" w:hAnsiTheme="majorHAnsi"/>
        </w:rPr>
        <w:t xml:space="preserve"> and provide step-by-step instructions to ensure each staff member or any other person can follow in a particular circumstance</w:t>
      </w:r>
    </w:p>
    <w:p w14:paraId="767B02C5" w14:textId="78B30AE3" w:rsidR="0026703F" w:rsidRPr="004434E1" w:rsidRDefault="00F03203" w:rsidP="00F03203">
      <w:pPr>
        <w:numPr>
          <w:ilvl w:val="0"/>
          <w:numId w:val="2"/>
        </w:numPr>
        <w:spacing w:after="0" w:line="360" w:lineRule="auto"/>
        <w:ind w:hanging="357"/>
        <w:rPr>
          <w:rFonts w:asciiTheme="majorHAnsi" w:hAnsiTheme="majorHAnsi" w:cs="Arial"/>
        </w:rPr>
      </w:pPr>
      <w:r w:rsidRPr="004434E1">
        <w:rPr>
          <w:rFonts w:asciiTheme="majorHAnsi" w:hAnsiTheme="majorHAnsi"/>
        </w:rPr>
        <w:t>a</w:t>
      </w:r>
      <w:r w:rsidR="0026703F" w:rsidRPr="004434E1">
        <w:rPr>
          <w:rFonts w:asciiTheme="majorHAnsi" w:hAnsiTheme="majorHAnsi"/>
        </w:rPr>
        <w:t>ll policies will be signed, sourced/referenced, and dated at each review and educators and other staff will continuously seek out relevant new information and research to be included in policies in order to provide the best possible environment and practices</w:t>
      </w:r>
    </w:p>
    <w:p w14:paraId="0CC19907" w14:textId="040EEF63" w:rsidR="00F03203" w:rsidRPr="004434E1" w:rsidRDefault="00F03203" w:rsidP="00F03203">
      <w:pPr>
        <w:numPr>
          <w:ilvl w:val="0"/>
          <w:numId w:val="2"/>
        </w:numPr>
        <w:spacing w:after="0" w:line="360" w:lineRule="auto"/>
        <w:ind w:left="357" w:hanging="357"/>
        <w:rPr>
          <w:rFonts w:asciiTheme="majorHAnsi" w:hAnsiTheme="majorHAnsi" w:cs="Arial"/>
        </w:rPr>
      </w:pPr>
      <w:r w:rsidRPr="004434E1">
        <w:rPr>
          <w:rFonts w:asciiTheme="majorHAnsi" w:hAnsiTheme="majorHAnsi" w:cs="Arial"/>
        </w:rPr>
        <w:t xml:space="preserve">policies will be informed by relevant authorities to ensure best practice- </w:t>
      </w:r>
      <w:r w:rsidR="002D7174" w:rsidRPr="004434E1">
        <w:rPr>
          <w:rFonts w:asciiTheme="majorHAnsi" w:hAnsiTheme="majorHAnsi" w:cs="Arial"/>
        </w:rPr>
        <w:t>e.g.</w:t>
      </w:r>
      <w:r w:rsidRPr="004434E1">
        <w:rPr>
          <w:rFonts w:asciiTheme="majorHAnsi" w:hAnsiTheme="majorHAnsi" w:cs="Arial"/>
        </w:rPr>
        <w:t xml:space="preserve">: </w:t>
      </w:r>
      <w:proofErr w:type="spellStart"/>
      <w:r w:rsidRPr="004434E1">
        <w:rPr>
          <w:rFonts w:asciiTheme="majorHAnsi" w:hAnsiTheme="majorHAnsi" w:cs="Arial"/>
        </w:rPr>
        <w:t>KidSafe</w:t>
      </w:r>
      <w:proofErr w:type="spellEnd"/>
      <w:r w:rsidRPr="004434E1">
        <w:rPr>
          <w:rFonts w:asciiTheme="majorHAnsi" w:hAnsiTheme="majorHAnsi" w:cs="Arial"/>
        </w:rPr>
        <w:t>, Cancer Council, Red Nose</w:t>
      </w:r>
    </w:p>
    <w:p w14:paraId="68263953" w14:textId="130BFF34" w:rsidR="0026703F" w:rsidRPr="004434E1" w:rsidRDefault="00F03203" w:rsidP="00F03203">
      <w:pPr>
        <w:numPr>
          <w:ilvl w:val="0"/>
          <w:numId w:val="2"/>
        </w:numPr>
        <w:spacing w:after="0" w:line="360" w:lineRule="auto"/>
        <w:ind w:hanging="357"/>
        <w:rPr>
          <w:rFonts w:asciiTheme="majorHAnsi" w:hAnsiTheme="majorHAnsi" w:cs="Arial"/>
        </w:rPr>
      </w:pPr>
      <w:r w:rsidRPr="004434E1">
        <w:rPr>
          <w:rFonts w:asciiTheme="majorHAnsi" w:hAnsiTheme="majorHAnsi" w:cs="Arial"/>
        </w:rPr>
        <w:t>a</w:t>
      </w:r>
      <w:r w:rsidR="0026703F" w:rsidRPr="004434E1">
        <w:rPr>
          <w:rFonts w:asciiTheme="majorHAnsi" w:hAnsiTheme="majorHAnsi"/>
        </w:rPr>
        <w:t xml:space="preserve">ll stakeholders at </w:t>
      </w:r>
      <w:r w:rsidR="001038FD">
        <w:rPr>
          <w:rFonts w:asciiTheme="majorHAnsi" w:hAnsiTheme="majorHAnsi" w:cs="Calibri"/>
          <w:iCs/>
        </w:rPr>
        <w:t xml:space="preserve">Brunswick East Primary School OSHC </w:t>
      </w:r>
      <w:r w:rsidR="0026703F" w:rsidRPr="004434E1">
        <w:rPr>
          <w:rFonts w:asciiTheme="majorHAnsi" w:hAnsiTheme="majorHAnsi"/>
        </w:rPr>
        <w:t>Service must be informed of any changes to policies. This will occur in writing and be provided to families, educators, other staff, management, the committee, and any other applicable individuals</w:t>
      </w:r>
    </w:p>
    <w:p w14:paraId="1D720570" w14:textId="4E4DFD12" w:rsidR="0026703F" w:rsidRPr="004434E1" w:rsidRDefault="00F03203" w:rsidP="00F03203">
      <w:pPr>
        <w:numPr>
          <w:ilvl w:val="0"/>
          <w:numId w:val="3"/>
        </w:numPr>
        <w:spacing w:after="0" w:line="360" w:lineRule="auto"/>
        <w:ind w:hanging="357"/>
        <w:rPr>
          <w:rFonts w:asciiTheme="majorHAnsi" w:hAnsiTheme="majorHAnsi" w:cs="Arial"/>
        </w:rPr>
      </w:pPr>
      <w:r w:rsidRPr="004434E1">
        <w:rPr>
          <w:rFonts w:asciiTheme="majorHAnsi" w:hAnsiTheme="majorHAnsi" w:cs="Arial"/>
        </w:rPr>
        <w:t>f</w:t>
      </w:r>
      <w:r w:rsidR="0026703F" w:rsidRPr="004434E1">
        <w:rPr>
          <w:rFonts w:asciiTheme="majorHAnsi" w:hAnsiTheme="majorHAnsi" w:cs="Arial"/>
        </w:rPr>
        <w:t xml:space="preserve">amilies will be invited to join our </w:t>
      </w:r>
      <w:r w:rsidR="001038FD">
        <w:rPr>
          <w:rFonts w:asciiTheme="majorHAnsi" w:hAnsiTheme="majorHAnsi" w:cs="Arial"/>
        </w:rPr>
        <w:t>OSHC Sub-</w:t>
      </w:r>
      <w:r w:rsidR="0026703F" w:rsidRPr="004434E1">
        <w:rPr>
          <w:rFonts w:asciiTheme="majorHAnsi" w:hAnsiTheme="majorHAnsi" w:cs="Arial"/>
        </w:rPr>
        <w:t xml:space="preserve"> Committee.</w:t>
      </w:r>
    </w:p>
    <w:p w14:paraId="3A475CD3" w14:textId="7BF1AA84" w:rsidR="0026703F" w:rsidRPr="004434E1" w:rsidRDefault="00F03203" w:rsidP="00F03203">
      <w:pPr>
        <w:numPr>
          <w:ilvl w:val="0"/>
          <w:numId w:val="3"/>
        </w:numPr>
        <w:spacing w:after="0" w:line="360" w:lineRule="auto"/>
        <w:ind w:hanging="357"/>
        <w:rPr>
          <w:rFonts w:asciiTheme="majorHAnsi" w:hAnsiTheme="majorHAnsi" w:cs="Arial"/>
        </w:rPr>
      </w:pPr>
      <w:r w:rsidRPr="004434E1">
        <w:rPr>
          <w:rFonts w:asciiTheme="majorHAnsi" w:hAnsiTheme="majorHAnsi" w:cs="Arial"/>
        </w:rPr>
        <w:t>f</w:t>
      </w:r>
      <w:r w:rsidR="0026703F" w:rsidRPr="004434E1">
        <w:rPr>
          <w:rFonts w:asciiTheme="majorHAnsi" w:hAnsiTheme="majorHAnsi" w:cs="Arial"/>
        </w:rPr>
        <w:t xml:space="preserve">amilies not involved in the </w:t>
      </w:r>
      <w:r w:rsidR="001038FD">
        <w:rPr>
          <w:rFonts w:asciiTheme="majorHAnsi" w:hAnsiTheme="majorHAnsi" w:cs="Arial"/>
        </w:rPr>
        <w:t>OSHC Sub-</w:t>
      </w:r>
      <w:r w:rsidR="0026703F" w:rsidRPr="004434E1">
        <w:rPr>
          <w:rFonts w:asciiTheme="majorHAnsi" w:hAnsiTheme="majorHAnsi" w:cs="Arial"/>
        </w:rPr>
        <w:t>Committee will have the opportunity to revise and help plan policies via Newsletters and specific letters to families discussing the policy or a draft of the proposed policy and given the opportunity to respond</w:t>
      </w:r>
    </w:p>
    <w:p w14:paraId="67464750" w14:textId="03B83563" w:rsidR="00C02BC8" w:rsidRPr="004434E1" w:rsidRDefault="00F03203" w:rsidP="00F03203">
      <w:pPr>
        <w:numPr>
          <w:ilvl w:val="0"/>
          <w:numId w:val="3"/>
        </w:numPr>
        <w:spacing w:after="0" w:line="360" w:lineRule="auto"/>
        <w:ind w:hanging="357"/>
        <w:rPr>
          <w:rFonts w:asciiTheme="majorHAnsi" w:hAnsiTheme="majorHAnsi" w:cs="Arial"/>
        </w:rPr>
      </w:pPr>
      <w:r w:rsidRPr="004434E1">
        <w:rPr>
          <w:rFonts w:asciiTheme="majorHAnsi" w:hAnsiTheme="majorHAnsi" w:cs="Arial"/>
        </w:rPr>
        <w:t>a</w:t>
      </w:r>
      <w:r w:rsidR="0026703F" w:rsidRPr="004434E1">
        <w:rPr>
          <w:rFonts w:asciiTheme="majorHAnsi" w:hAnsiTheme="majorHAnsi" w:cs="Arial"/>
        </w:rPr>
        <w:t xml:space="preserve">ll policies that are being either reviewed or developed will be displayed on </w:t>
      </w:r>
      <w:r w:rsidR="001038FD">
        <w:rPr>
          <w:rFonts w:asciiTheme="majorHAnsi" w:hAnsiTheme="majorHAnsi" w:cs="Arial"/>
        </w:rPr>
        <w:t>Brunswick East Primary School OSHC Service</w:t>
      </w:r>
      <w:r w:rsidR="0026703F" w:rsidRPr="004434E1">
        <w:rPr>
          <w:rFonts w:asciiTheme="majorHAnsi" w:hAnsiTheme="majorHAnsi" w:cs="Arial"/>
        </w:rPr>
        <w:t xml:space="preserve">’s noticeboard, so that all stakeholders </w:t>
      </w:r>
      <w:proofErr w:type="gramStart"/>
      <w:r w:rsidR="0026703F" w:rsidRPr="004434E1">
        <w:rPr>
          <w:rFonts w:asciiTheme="majorHAnsi" w:hAnsiTheme="majorHAnsi" w:cs="Arial"/>
        </w:rPr>
        <w:t>are aware of progress at all times</w:t>
      </w:r>
      <w:proofErr w:type="gramEnd"/>
      <w:r w:rsidR="0026703F" w:rsidRPr="004434E1">
        <w:rPr>
          <w:rFonts w:asciiTheme="majorHAnsi" w:hAnsiTheme="majorHAnsi" w:cs="Arial"/>
        </w:rPr>
        <w:t xml:space="preserve"> and can be involved in the review</w:t>
      </w:r>
    </w:p>
    <w:p w14:paraId="7BC4C072" w14:textId="21A1416F" w:rsidR="002D7174" w:rsidRPr="004434E1" w:rsidRDefault="002D7174" w:rsidP="002D7174">
      <w:pPr>
        <w:numPr>
          <w:ilvl w:val="0"/>
          <w:numId w:val="3"/>
        </w:numPr>
        <w:spacing w:after="0" w:line="360" w:lineRule="auto"/>
        <w:ind w:left="357"/>
        <w:rPr>
          <w:rFonts w:asciiTheme="majorHAnsi" w:hAnsiTheme="majorHAnsi" w:cs="Arial"/>
        </w:rPr>
      </w:pPr>
      <w:r w:rsidRPr="004434E1">
        <w:rPr>
          <w:rFonts w:asciiTheme="majorHAnsi" w:hAnsiTheme="majorHAnsi" w:cs="Arial"/>
        </w:rPr>
        <w:t>all revised/updated policies are included in the Policy Folder/document. Updates will be made to the Family Handbook, Staff Handbook and other related documents</w:t>
      </w:r>
    </w:p>
    <w:p w14:paraId="4421479A" w14:textId="0B0984D1" w:rsidR="003F64AF" w:rsidRPr="004434E1" w:rsidRDefault="003F64AF" w:rsidP="003F64AF">
      <w:pPr>
        <w:numPr>
          <w:ilvl w:val="0"/>
          <w:numId w:val="3"/>
        </w:numPr>
        <w:spacing w:after="0" w:line="360" w:lineRule="auto"/>
        <w:ind w:left="357"/>
        <w:rPr>
          <w:rFonts w:asciiTheme="majorHAnsi" w:hAnsiTheme="majorHAnsi" w:cs="Arial"/>
        </w:rPr>
      </w:pPr>
      <w:r w:rsidRPr="004434E1">
        <w:rPr>
          <w:rFonts w:asciiTheme="majorHAnsi" w:hAnsiTheme="majorHAnsi" w:cs="Arial"/>
        </w:rPr>
        <w:t xml:space="preserve">policies are accessible to all staff and families and an appropriate translation service is provided (or online translation software) for policies for families who do not have English as their first language </w:t>
      </w:r>
    </w:p>
    <w:p w14:paraId="7782B309" w14:textId="77777777" w:rsidR="0086157B" w:rsidRPr="004434E1" w:rsidRDefault="0086157B" w:rsidP="0026703F">
      <w:pPr>
        <w:spacing w:after="0" w:line="360" w:lineRule="auto"/>
        <w:rPr>
          <w:color w:val="008000"/>
          <w:sz w:val="24"/>
          <w:szCs w:val="24"/>
          <w:lang w:val="en-US"/>
        </w:rPr>
      </w:pPr>
    </w:p>
    <w:p w14:paraId="70DC5FD4" w14:textId="4B2F7AB1" w:rsidR="0026703F" w:rsidRPr="004434E1" w:rsidRDefault="002D7174" w:rsidP="0026703F">
      <w:pPr>
        <w:spacing w:after="0" w:line="360" w:lineRule="auto"/>
        <w:rPr>
          <w:strike/>
          <w:color w:val="008000"/>
          <w:sz w:val="24"/>
          <w:szCs w:val="24"/>
          <w:lang w:val="en-US"/>
        </w:rPr>
      </w:pPr>
      <w:r w:rsidRPr="004434E1">
        <w:rPr>
          <w:color w:val="008000"/>
          <w:sz w:val="24"/>
          <w:szCs w:val="24"/>
          <w:lang w:val="en-US"/>
        </w:rPr>
        <w:lastRenderedPageBreak/>
        <w:t xml:space="preserve">LEGISLATIVE REQUIREMENTS </w:t>
      </w:r>
    </w:p>
    <w:p w14:paraId="2CAEB6C4" w14:textId="7B9BDA61" w:rsidR="00F03203" w:rsidRPr="004434E1" w:rsidRDefault="00F03203" w:rsidP="002D7174">
      <w:pPr>
        <w:spacing w:after="0" w:line="360" w:lineRule="auto"/>
        <w:rPr>
          <w:rFonts w:asciiTheme="majorHAnsi" w:hAnsiTheme="majorHAnsi" w:cs="Arial"/>
        </w:rPr>
      </w:pPr>
      <w:r w:rsidRPr="004434E1">
        <w:rPr>
          <w:rFonts w:asciiTheme="majorHAnsi" w:hAnsiTheme="majorHAnsi" w:cs="Arial"/>
        </w:rPr>
        <w:t>Out of School Hour</w:t>
      </w:r>
      <w:r w:rsidR="002D7174" w:rsidRPr="004434E1">
        <w:rPr>
          <w:rFonts w:asciiTheme="majorHAnsi" w:hAnsiTheme="majorHAnsi" w:cs="Arial"/>
        </w:rPr>
        <w:t>s</w:t>
      </w:r>
      <w:r w:rsidRPr="004434E1">
        <w:rPr>
          <w:rFonts w:asciiTheme="majorHAnsi" w:hAnsiTheme="majorHAnsi" w:cs="Arial"/>
        </w:rPr>
        <w:t xml:space="preserve"> Care </w:t>
      </w:r>
      <w:r w:rsidR="003F64AF" w:rsidRPr="004434E1">
        <w:rPr>
          <w:rFonts w:asciiTheme="majorHAnsi" w:hAnsiTheme="majorHAnsi" w:cs="Arial"/>
        </w:rPr>
        <w:t xml:space="preserve">(OSHC) </w:t>
      </w:r>
      <w:r w:rsidRPr="004434E1">
        <w:rPr>
          <w:rFonts w:asciiTheme="majorHAnsi" w:hAnsiTheme="majorHAnsi" w:cs="Arial"/>
        </w:rPr>
        <w:t>services must have policies and procedures in place relating to the categories listed in Regulation 168 of the National Regulations.</w:t>
      </w:r>
      <w:r w:rsidR="002D7174" w:rsidRPr="004434E1">
        <w:rPr>
          <w:rFonts w:asciiTheme="majorHAnsi" w:hAnsiTheme="majorHAnsi" w:cs="Arial"/>
        </w:rPr>
        <w:t xml:space="preserve"> </w:t>
      </w:r>
      <w:r w:rsidRPr="004434E1">
        <w:rPr>
          <w:rFonts w:asciiTheme="majorHAnsi" w:hAnsiTheme="majorHAnsi" w:cs="Arial"/>
        </w:rPr>
        <w:t>Services may have addition</w:t>
      </w:r>
      <w:r w:rsidR="002D7174" w:rsidRPr="004434E1">
        <w:rPr>
          <w:rFonts w:asciiTheme="majorHAnsi" w:hAnsiTheme="majorHAnsi" w:cs="Arial"/>
        </w:rPr>
        <w:t>al</w:t>
      </w:r>
      <w:r w:rsidRPr="004434E1">
        <w:rPr>
          <w:rFonts w:asciiTheme="majorHAnsi" w:hAnsiTheme="majorHAnsi" w:cs="Arial"/>
        </w:rPr>
        <w:t xml:space="preserve"> policies and procedures dependent upon their unique situation and operation requirements.</w:t>
      </w:r>
    </w:p>
    <w:p w14:paraId="36834F85" w14:textId="00F4DA31" w:rsidR="0026703F" w:rsidRPr="004434E1" w:rsidRDefault="002D7174" w:rsidP="002D7174">
      <w:pPr>
        <w:spacing w:after="0" w:line="360" w:lineRule="auto"/>
        <w:rPr>
          <w:rFonts w:asciiTheme="majorHAnsi" w:hAnsiTheme="majorHAnsi" w:cs="Arial"/>
        </w:rPr>
      </w:pPr>
      <w:r w:rsidRPr="004434E1">
        <w:rPr>
          <w:rFonts w:asciiTheme="majorHAnsi" w:hAnsiTheme="majorHAnsi" w:cs="Arial"/>
        </w:rPr>
        <w:t xml:space="preserve">In accordance with Regulation 172, </w:t>
      </w:r>
      <w:r w:rsidR="001038FD">
        <w:rPr>
          <w:rFonts w:asciiTheme="majorHAnsi" w:hAnsiTheme="majorHAnsi" w:cs="Arial"/>
        </w:rPr>
        <w:t>Brunswick East Primary School OSHC Service</w:t>
      </w:r>
      <w:r w:rsidR="0026703F" w:rsidRPr="004434E1">
        <w:rPr>
          <w:rFonts w:asciiTheme="majorHAnsi" w:hAnsiTheme="majorHAnsi" w:cs="Arial"/>
        </w:rPr>
        <w:t xml:space="preserve"> must ensure that parents of children enrolled at </w:t>
      </w:r>
      <w:r w:rsidR="00505085">
        <w:rPr>
          <w:rFonts w:asciiTheme="majorHAnsi" w:hAnsiTheme="majorHAnsi" w:cs="Arial"/>
        </w:rPr>
        <w:t>Brunswick East Primary School OSHC Service</w:t>
      </w:r>
      <w:r w:rsidR="0026703F" w:rsidRPr="004434E1">
        <w:rPr>
          <w:rFonts w:asciiTheme="majorHAnsi" w:hAnsiTheme="majorHAnsi" w:cs="Arial"/>
        </w:rPr>
        <w:t xml:space="preserve"> are notified at least 14 days before making any change to a policy or procedure that may have a significant impact on:</w:t>
      </w:r>
    </w:p>
    <w:p w14:paraId="668E6593" w14:textId="44924171" w:rsidR="0026703F" w:rsidRPr="004434E1" w:rsidRDefault="00505085" w:rsidP="00F03203">
      <w:pPr>
        <w:numPr>
          <w:ilvl w:val="0"/>
          <w:numId w:val="4"/>
        </w:numPr>
        <w:spacing w:after="0" w:line="360" w:lineRule="auto"/>
        <w:ind w:left="357" w:hanging="357"/>
        <w:rPr>
          <w:rFonts w:asciiTheme="majorHAnsi" w:hAnsiTheme="majorHAnsi" w:cs="Arial"/>
        </w:rPr>
      </w:pPr>
      <w:r>
        <w:rPr>
          <w:rFonts w:asciiTheme="majorHAnsi" w:hAnsiTheme="majorHAnsi" w:cs="Arial"/>
        </w:rPr>
        <w:t>Brunswick East Primary School OSHC Service</w:t>
      </w:r>
      <w:r w:rsidR="0026703F" w:rsidRPr="004434E1">
        <w:rPr>
          <w:rFonts w:asciiTheme="majorHAnsi" w:hAnsiTheme="majorHAnsi" w:cs="Arial"/>
        </w:rPr>
        <w:t xml:space="preserve">'s provision of education and care to any child enrolled at </w:t>
      </w:r>
      <w:r>
        <w:rPr>
          <w:rFonts w:asciiTheme="majorHAnsi" w:hAnsiTheme="majorHAnsi" w:cs="Arial"/>
        </w:rPr>
        <w:t>Brunswick East Primary School</w:t>
      </w:r>
      <w:r w:rsidR="0026703F" w:rsidRPr="004434E1">
        <w:rPr>
          <w:rFonts w:asciiTheme="majorHAnsi" w:hAnsiTheme="majorHAnsi" w:cs="Arial"/>
        </w:rPr>
        <w:t>; or</w:t>
      </w:r>
    </w:p>
    <w:p w14:paraId="7FDBA472" w14:textId="6EBB46C4" w:rsidR="0026703F" w:rsidRPr="004434E1" w:rsidRDefault="0026703F" w:rsidP="0006437C">
      <w:pPr>
        <w:numPr>
          <w:ilvl w:val="0"/>
          <w:numId w:val="4"/>
        </w:numPr>
        <w:spacing w:after="0" w:line="360" w:lineRule="auto"/>
        <w:ind w:left="357" w:hanging="357"/>
        <w:rPr>
          <w:rFonts w:asciiTheme="majorHAnsi" w:hAnsiTheme="majorHAnsi" w:cs="Arial"/>
        </w:rPr>
      </w:pPr>
      <w:r w:rsidRPr="004434E1">
        <w:rPr>
          <w:rFonts w:asciiTheme="majorHAnsi" w:hAnsiTheme="majorHAnsi" w:cs="Arial"/>
        </w:rPr>
        <w:t xml:space="preserve">the family's ability to utilise </w:t>
      </w:r>
      <w:r w:rsidR="00505085">
        <w:rPr>
          <w:rFonts w:asciiTheme="majorHAnsi" w:hAnsiTheme="majorHAnsi" w:cs="Arial"/>
        </w:rPr>
        <w:t>Brunswick East Primary School OSHC Service</w:t>
      </w:r>
      <w:r w:rsidRPr="004434E1">
        <w:rPr>
          <w:rFonts w:asciiTheme="majorHAnsi" w:hAnsiTheme="majorHAnsi" w:cs="Arial"/>
        </w:rPr>
        <w:t>.</w:t>
      </w:r>
    </w:p>
    <w:p w14:paraId="01174E53" w14:textId="77777777" w:rsidR="00170368" w:rsidRDefault="00170368" w:rsidP="0006437C">
      <w:pPr>
        <w:spacing w:after="0" w:line="360" w:lineRule="auto"/>
        <w:rPr>
          <w:rFonts w:asciiTheme="majorHAnsi" w:hAnsiTheme="majorHAnsi" w:cs="Arial"/>
        </w:rPr>
      </w:pPr>
    </w:p>
    <w:p w14:paraId="2840A6C5" w14:textId="159D2532" w:rsidR="0026703F" w:rsidRPr="004434E1" w:rsidRDefault="001038FD" w:rsidP="0006437C">
      <w:pPr>
        <w:spacing w:after="0" w:line="360" w:lineRule="auto"/>
        <w:rPr>
          <w:rFonts w:asciiTheme="majorHAnsi" w:hAnsiTheme="majorHAnsi" w:cs="Arial"/>
        </w:rPr>
      </w:pPr>
      <w:r>
        <w:rPr>
          <w:rFonts w:asciiTheme="majorHAnsi" w:hAnsiTheme="majorHAnsi" w:cs="Arial"/>
        </w:rPr>
        <w:t>Brunswick East Primary School OSHC Service</w:t>
      </w:r>
      <w:r w:rsidR="0026703F" w:rsidRPr="004434E1">
        <w:rPr>
          <w:rFonts w:asciiTheme="majorHAnsi" w:hAnsiTheme="majorHAnsi" w:cs="Arial"/>
        </w:rPr>
        <w:t xml:space="preserve"> must ensure that parents of children enrolled at </w:t>
      </w:r>
      <w:r w:rsidR="00505085">
        <w:rPr>
          <w:rFonts w:asciiTheme="majorHAnsi" w:hAnsiTheme="majorHAnsi" w:cs="Arial"/>
        </w:rPr>
        <w:t>Brunswick East Primary School OSHC Service</w:t>
      </w:r>
      <w:r w:rsidR="0026703F" w:rsidRPr="004434E1">
        <w:rPr>
          <w:rFonts w:asciiTheme="majorHAnsi" w:hAnsiTheme="majorHAnsi" w:cs="Arial"/>
        </w:rPr>
        <w:t xml:space="preserve"> are notified at least </w:t>
      </w:r>
      <w:r w:rsidR="0026703F" w:rsidRPr="004434E1">
        <w:rPr>
          <w:rFonts w:cstheme="minorHAnsi"/>
        </w:rPr>
        <w:t xml:space="preserve">14 </w:t>
      </w:r>
      <w:r w:rsidR="0026703F" w:rsidRPr="004434E1">
        <w:rPr>
          <w:rFonts w:asciiTheme="majorHAnsi" w:hAnsiTheme="majorHAnsi" w:cs="Arial"/>
        </w:rPr>
        <w:t>days before making any change that will affect the fees charged or the way in which fees are collected.</w:t>
      </w:r>
    </w:p>
    <w:p w14:paraId="58A2B8F4" w14:textId="77777777" w:rsidR="00F03203" w:rsidRPr="004434E1" w:rsidRDefault="00F03203" w:rsidP="0006437C">
      <w:pPr>
        <w:spacing w:after="0" w:line="360" w:lineRule="auto"/>
        <w:rPr>
          <w:rFonts w:asciiTheme="majorHAnsi" w:hAnsiTheme="majorHAnsi" w:cs="Arial"/>
        </w:rPr>
      </w:pPr>
    </w:p>
    <w:p w14:paraId="534AA90F" w14:textId="6E77FCE3" w:rsidR="0026703F" w:rsidRPr="004434E1" w:rsidRDefault="0026703F" w:rsidP="0006437C">
      <w:pPr>
        <w:spacing w:after="0" w:line="360" w:lineRule="auto"/>
        <w:rPr>
          <w:rFonts w:asciiTheme="majorHAnsi" w:hAnsiTheme="majorHAnsi" w:cs="Arial"/>
        </w:rPr>
      </w:pPr>
      <w:r w:rsidRPr="004434E1">
        <w:rPr>
          <w:rFonts w:asciiTheme="majorHAnsi" w:hAnsiTheme="majorHAnsi" w:cs="Arial"/>
        </w:rPr>
        <w:t xml:space="preserve">If </w:t>
      </w:r>
      <w:r w:rsidR="00170368">
        <w:rPr>
          <w:rFonts w:asciiTheme="majorHAnsi" w:hAnsiTheme="majorHAnsi" w:cs="Calibri"/>
          <w:iCs/>
        </w:rPr>
        <w:t xml:space="preserve">Brunswick East Primary School OSHC </w:t>
      </w:r>
      <w:r w:rsidRPr="004434E1">
        <w:rPr>
          <w:rFonts w:asciiTheme="majorHAnsi" w:hAnsiTheme="majorHAnsi" w:cs="Arial"/>
        </w:rPr>
        <w:t xml:space="preserve">Service considers that the notice period would pose a risk to the safety, health or wellbeing of any child enrolled at </w:t>
      </w:r>
      <w:r w:rsidR="00505085">
        <w:rPr>
          <w:rFonts w:asciiTheme="majorHAnsi" w:hAnsiTheme="majorHAnsi" w:cs="Arial"/>
        </w:rPr>
        <w:t>Brunswick East Primary School OSHC Service</w:t>
      </w:r>
      <w:r w:rsidRPr="004434E1">
        <w:rPr>
          <w:rFonts w:asciiTheme="majorHAnsi" w:hAnsiTheme="majorHAnsi" w:cs="Arial"/>
        </w:rPr>
        <w:t xml:space="preserve">, the approved provider must ensure that parents of children enrolled at </w:t>
      </w:r>
      <w:r w:rsidR="00505085">
        <w:rPr>
          <w:rFonts w:asciiTheme="majorHAnsi" w:hAnsiTheme="majorHAnsi" w:cs="Arial"/>
        </w:rPr>
        <w:t>Brunswick East Primary School OSHC Service</w:t>
      </w:r>
      <w:r w:rsidRPr="004434E1">
        <w:rPr>
          <w:rFonts w:asciiTheme="majorHAnsi" w:hAnsiTheme="majorHAnsi" w:cs="Arial"/>
        </w:rPr>
        <w:t xml:space="preserve"> are notified as soon as practicable after making a change.</w:t>
      </w:r>
    </w:p>
    <w:p w14:paraId="29642E87" w14:textId="77777777" w:rsidR="002D7174" w:rsidRPr="004434E1" w:rsidRDefault="002D7174" w:rsidP="0006437C">
      <w:pPr>
        <w:spacing w:after="0" w:line="360" w:lineRule="auto"/>
        <w:rPr>
          <w:rFonts w:asciiTheme="majorHAnsi" w:hAnsiTheme="majorHAnsi" w:cs="Arial"/>
        </w:rPr>
      </w:pPr>
    </w:p>
    <w:p w14:paraId="102FE5E9" w14:textId="0958D424" w:rsidR="00C02BC8" w:rsidRPr="004434E1" w:rsidRDefault="00170368" w:rsidP="0006437C">
      <w:pPr>
        <w:spacing w:after="0" w:line="360" w:lineRule="auto"/>
        <w:rPr>
          <w:rFonts w:asciiTheme="majorHAnsi" w:hAnsiTheme="majorHAnsi" w:cs="Arial"/>
        </w:rPr>
      </w:pPr>
      <w:r>
        <w:rPr>
          <w:rFonts w:asciiTheme="majorHAnsi" w:hAnsiTheme="majorHAnsi" w:cs="Calibri"/>
          <w:iCs/>
        </w:rPr>
        <w:t xml:space="preserve">Brunswick East Primary School OSHC </w:t>
      </w:r>
      <w:r w:rsidR="0026703F" w:rsidRPr="004434E1">
        <w:rPr>
          <w:rFonts w:asciiTheme="majorHAnsi" w:hAnsiTheme="majorHAnsi" w:cs="Arial"/>
        </w:rPr>
        <w:t xml:space="preserve">Service must ensure that copies of the current policies and procedures are available for inspection at </w:t>
      </w:r>
      <w:r w:rsidR="00505085">
        <w:rPr>
          <w:rFonts w:asciiTheme="majorHAnsi" w:hAnsiTheme="majorHAnsi" w:cs="Arial"/>
        </w:rPr>
        <w:t>Brunswick East Primary School OSHC Service</w:t>
      </w:r>
      <w:r w:rsidR="0026703F" w:rsidRPr="004434E1">
        <w:rPr>
          <w:rFonts w:asciiTheme="majorHAnsi" w:hAnsiTheme="majorHAnsi" w:cs="Arial"/>
        </w:rPr>
        <w:t xml:space="preserve"> upon request.</w:t>
      </w:r>
    </w:p>
    <w:p w14:paraId="710B3985" w14:textId="057B3957" w:rsidR="0086157B" w:rsidRPr="004434E1" w:rsidRDefault="0086157B" w:rsidP="0006437C">
      <w:pPr>
        <w:spacing w:after="0" w:line="360" w:lineRule="auto"/>
        <w:rPr>
          <w:rFonts w:asciiTheme="majorHAnsi" w:hAnsiTheme="majorHAnsi" w:cs="Arial"/>
        </w:rPr>
      </w:pPr>
      <w:r w:rsidRPr="004434E1">
        <w:rPr>
          <w:rFonts w:asciiTheme="majorHAnsi" w:hAnsiTheme="majorHAnsi" w:cs="Arial"/>
        </w:rPr>
        <w:t xml:space="preserve">The </w:t>
      </w:r>
      <w:r w:rsidR="003F64AF" w:rsidRPr="004434E1">
        <w:rPr>
          <w:rFonts w:asciiTheme="majorHAnsi" w:hAnsiTheme="majorHAnsi" w:cs="Arial"/>
        </w:rPr>
        <w:t xml:space="preserve">approved provider </w:t>
      </w:r>
      <w:r w:rsidRPr="004434E1">
        <w:rPr>
          <w:rFonts w:asciiTheme="majorHAnsi" w:hAnsiTheme="majorHAnsi" w:cs="Arial"/>
        </w:rPr>
        <w:t>must ensure the following Policies are in place (Reg.168):</w:t>
      </w:r>
    </w:p>
    <w:p w14:paraId="56AAA40B" w14:textId="77777777" w:rsidR="0086157B" w:rsidRPr="004434E1" w:rsidRDefault="0086157B" w:rsidP="0006437C">
      <w:pPr>
        <w:pStyle w:val="ListParagraph"/>
        <w:numPr>
          <w:ilvl w:val="0"/>
          <w:numId w:val="13"/>
        </w:numPr>
        <w:spacing w:after="0" w:line="360" w:lineRule="auto"/>
        <w:rPr>
          <w:rFonts w:asciiTheme="majorHAnsi" w:hAnsiTheme="majorHAnsi" w:cs="Arial"/>
        </w:rPr>
      </w:pPr>
      <w:r w:rsidRPr="004434E1">
        <w:rPr>
          <w:rFonts w:asciiTheme="majorHAnsi" w:hAnsiTheme="majorHAnsi" w:cs="Arial"/>
        </w:rPr>
        <w:t>Health and Safety</w:t>
      </w:r>
    </w:p>
    <w:p w14:paraId="6B64163B" w14:textId="77777777" w:rsidR="0086157B" w:rsidRPr="004434E1" w:rsidRDefault="0086157B" w:rsidP="0006437C">
      <w:pPr>
        <w:pStyle w:val="ListParagraph"/>
        <w:numPr>
          <w:ilvl w:val="1"/>
          <w:numId w:val="13"/>
        </w:numPr>
        <w:spacing w:after="0" w:line="360" w:lineRule="auto"/>
        <w:rPr>
          <w:rFonts w:asciiTheme="majorHAnsi" w:hAnsiTheme="majorHAnsi" w:cs="Arial"/>
        </w:rPr>
      </w:pPr>
      <w:r w:rsidRPr="004434E1">
        <w:rPr>
          <w:rFonts w:asciiTheme="majorHAnsi" w:hAnsiTheme="majorHAnsi" w:cs="Arial"/>
        </w:rPr>
        <w:t>Nutrition, food and beverages, dietary requirements</w:t>
      </w:r>
    </w:p>
    <w:p w14:paraId="79B5C646" w14:textId="77777777" w:rsidR="0086157B" w:rsidRPr="004434E1" w:rsidRDefault="0086157B" w:rsidP="0086157B">
      <w:pPr>
        <w:pStyle w:val="ListParagraph"/>
        <w:numPr>
          <w:ilvl w:val="1"/>
          <w:numId w:val="13"/>
        </w:numPr>
        <w:spacing w:after="0" w:line="360" w:lineRule="auto"/>
        <w:rPr>
          <w:rFonts w:asciiTheme="majorHAnsi" w:hAnsiTheme="majorHAnsi" w:cs="Arial"/>
        </w:rPr>
      </w:pPr>
      <w:r w:rsidRPr="004434E1">
        <w:rPr>
          <w:rFonts w:asciiTheme="majorHAnsi" w:hAnsiTheme="majorHAnsi" w:cs="Arial"/>
        </w:rPr>
        <w:t>Sun protection</w:t>
      </w:r>
    </w:p>
    <w:p w14:paraId="4D845A8C" w14:textId="6EB6E1D5" w:rsidR="0086157B" w:rsidRPr="004434E1" w:rsidRDefault="0086157B" w:rsidP="0086157B">
      <w:pPr>
        <w:pStyle w:val="ListParagraph"/>
        <w:numPr>
          <w:ilvl w:val="1"/>
          <w:numId w:val="13"/>
        </w:numPr>
        <w:spacing w:after="0" w:line="360" w:lineRule="auto"/>
        <w:rPr>
          <w:rFonts w:asciiTheme="majorHAnsi" w:hAnsiTheme="majorHAnsi" w:cs="Arial"/>
        </w:rPr>
      </w:pPr>
      <w:r w:rsidRPr="004434E1">
        <w:rPr>
          <w:rFonts w:asciiTheme="majorHAnsi" w:hAnsiTheme="majorHAnsi" w:cs="Arial"/>
        </w:rPr>
        <w:t>Water safety</w:t>
      </w:r>
      <w:r w:rsidR="003F64AF" w:rsidRPr="004434E1">
        <w:rPr>
          <w:rFonts w:asciiTheme="majorHAnsi" w:hAnsiTheme="majorHAnsi" w:cs="Arial"/>
        </w:rPr>
        <w:t>-including water safety during any water-based activities</w:t>
      </w:r>
    </w:p>
    <w:p w14:paraId="69929515" w14:textId="77777777" w:rsidR="0086157B" w:rsidRPr="004434E1" w:rsidRDefault="0086157B" w:rsidP="0086157B">
      <w:pPr>
        <w:pStyle w:val="ListParagraph"/>
        <w:numPr>
          <w:ilvl w:val="1"/>
          <w:numId w:val="13"/>
        </w:numPr>
        <w:spacing w:after="0" w:line="360" w:lineRule="auto"/>
        <w:rPr>
          <w:rFonts w:asciiTheme="majorHAnsi" w:hAnsiTheme="majorHAnsi" w:cs="Arial"/>
        </w:rPr>
      </w:pPr>
      <w:r w:rsidRPr="004434E1">
        <w:rPr>
          <w:rFonts w:asciiTheme="majorHAnsi" w:hAnsiTheme="majorHAnsi" w:cs="Arial"/>
        </w:rPr>
        <w:t>The administration of first aid</w:t>
      </w:r>
    </w:p>
    <w:p w14:paraId="376E39DF" w14:textId="77777777" w:rsidR="0086157B" w:rsidRPr="004434E1" w:rsidRDefault="0086157B" w:rsidP="0086157B">
      <w:pPr>
        <w:pStyle w:val="ListParagraph"/>
        <w:numPr>
          <w:ilvl w:val="1"/>
          <w:numId w:val="13"/>
        </w:numPr>
        <w:spacing w:after="0" w:line="360" w:lineRule="auto"/>
        <w:rPr>
          <w:rFonts w:asciiTheme="majorHAnsi" w:hAnsiTheme="majorHAnsi" w:cs="Arial"/>
        </w:rPr>
      </w:pPr>
      <w:r w:rsidRPr="004434E1">
        <w:rPr>
          <w:rFonts w:asciiTheme="majorHAnsi" w:hAnsiTheme="majorHAnsi" w:cs="Arial"/>
        </w:rPr>
        <w:t xml:space="preserve">Sleep and rest for children </w:t>
      </w:r>
    </w:p>
    <w:p w14:paraId="1AAEE16D" w14:textId="77777777" w:rsidR="0086157B" w:rsidRPr="004434E1" w:rsidRDefault="0086157B" w:rsidP="0086157B">
      <w:pPr>
        <w:pStyle w:val="ListParagraph"/>
        <w:numPr>
          <w:ilvl w:val="0"/>
          <w:numId w:val="14"/>
        </w:numPr>
        <w:spacing w:after="0" w:line="360" w:lineRule="auto"/>
        <w:rPr>
          <w:rFonts w:asciiTheme="majorHAnsi" w:hAnsiTheme="majorHAnsi" w:cs="Arial"/>
        </w:rPr>
      </w:pPr>
      <w:r w:rsidRPr="004434E1">
        <w:rPr>
          <w:rFonts w:asciiTheme="majorHAnsi" w:hAnsiTheme="majorHAnsi" w:cs="Arial"/>
        </w:rPr>
        <w:t>Incident, injury, trauma and illness</w:t>
      </w:r>
    </w:p>
    <w:p w14:paraId="420ADC07" w14:textId="77777777" w:rsidR="0086157B" w:rsidRPr="004434E1" w:rsidRDefault="0086157B" w:rsidP="0086157B">
      <w:pPr>
        <w:pStyle w:val="ListParagraph"/>
        <w:numPr>
          <w:ilvl w:val="0"/>
          <w:numId w:val="14"/>
        </w:numPr>
        <w:spacing w:after="0" w:line="360" w:lineRule="auto"/>
        <w:rPr>
          <w:rFonts w:asciiTheme="majorHAnsi" w:hAnsiTheme="majorHAnsi" w:cs="Arial"/>
        </w:rPr>
      </w:pPr>
      <w:r w:rsidRPr="004434E1">
        <w:rPr>
          <w:rFonts w:asciiTheme="majorHAnsi" w:hAnsiTheme="majorHAnsi" w:cs="Arial"/>
        </w:rPr>
        <w:t>Dealing with Infectious Diseases</w:t>
      </w:r>
    </w:p>
    <w:p w14:paraId="35A7D2AF" w14:textId="77777777" w:rsidR="0086157B" w:rsidRPr="004434E1" w:rsidRDefault="0086157B" w:rsidP="0086157B">
      <w:pPr>
        <w:pStyle w:val="ListParagraph"/>
        <w:numPr>
          <w:ilvl w:val="0"/>
          <w:numId w:val="14"/>
        </w:numPr>
        <w:spacing w:after="0" w:line="360" w:lineRule="auto"/>
        <w:rPr>
          <w:rFonts w:asciiTheme="majorHAnsi" w:hAnsiTheme="majorHAnsi" w:cs="Arial"/>
        </w:rPr>
      </w:pPr>
      <w:r w:rsidRPr="004434E1">
        <w:rPr>
          <w:rFonts w:asciiTheme="majorHAnsi" w:hAnsiTheme="majorHAnsi" w:cs="Arial"/>
        </w:rPr>
        <w:t>Dealing with Medical Conditions</w:t>
      </w:r>
    </w:p>
    <w:p w14:paraId="024A4AC3" w14:textId="77777777" w:rsidR="0086157B" w:rsidRPr="004434E1" w:rsidRDefault="0086157B" w:rsidP="0086157B">
      <w:pPr>
        <w:pStyle w:val="ListParagraph"/>
        <w:numPr>
          <w:ilvl w:val="0"/>
          <w:numId w:val="14"/>
        </w:numPr>
        <w:spacing w:after="0" w:line="360" w:lineRule="auto"/>
        <w:rPr>
          <w:rFonts w:asciiTheme="majorHAnsi" w:hAnsiTheme="majorHAnsi" w:cs="Arial"/>
        </w:rPr>
      </w:pPr>
      <w:r w:rsidRPr="004434E1">
        <w:rPr>
          <w:rFonts w:asciiTheme="majorHAnsi" w:hAnsiTheme="majorHAnsi" w:cs="Arial"/>
        </w:rPr>
        <w:t>Emergency and Evacuation</w:t>
      </w:r>
    </w:p>
    <w:p w14:paraId="7722BD61" w14:textId="77777777" w:rsidR="0086157B" w:rsidRPr="004434E1" w:rsidRDefault="0086157B" w:rsidP="0086157B">
      <w:pPr>
        <w:pStyle w:val="ListParagraph"/>
        <w:numPr>
          <w:ilvl w:val="0"/>
          <w:numId w:val="14"/>
        </w:numPr>
        <w:spacing w:after="0" w:line="360" w:lineRule="auto"/>
        <w:rPr>
          <w:rFonts w:asciiTheme="majorHAnsi" w:hAnsiTheme="majorHAnsi" w:cs="Arial"/>
        </w:rPr>
      </w:pPr>
      <w:r w:rsidRPr="004434E1">
        <w:rPr>
          <w:rFonts w:asciiTheme="majorHAnsi" w:hAnsiTheme="majorHAnsi" w:cs="Arial"/>
        </w:rPr>
        <w:t>Delivery of Children to, and Collection from, education and care service premises</w:t>
      </w:r>
    </w:p>
    <w:p w14:paraId="0AC82855" w14:textId="77777777" w:rsidR="0086157B" w:rsidRPr="004434E1" w:rsidRDefault="0086157B" w:rsidP="0086157B">
      <w:pPr>
        <w:pStyle w:val="ListParagraph"/>
        <w:numPr>
          <w:ilvl w:val="0"/>
          <w:numId w:val="14"/>
        </w:numPr>
        <w:spacing w:after="0" w:line="360" w:lineRule="auto"/>
        <w:rPr>
          <w:rFonts w:asciiTheme="majorHAnsi" w:hAnsiTheme="majorHAnsi" w:cs="Arial"/>
        </w:rPr>
      </w:pPr>
      <w:r w:rsidRPr="004434E1">
        <w:rPr>
          <w:rFonts w:asciiTheme="majorHAnsi" w:hAnsiTheme="majorHAnsi" w:cs="Arial"/>
        </w:rPr>
        <w:lastRenderedPageBreak/>
        <w:t>Excursions</w:t>
      </w:r>
    </w:p>
    <w:p w14:paraId="3BBFF343" w14:textId="7966B6D5" w:rsidR="0086157B" w:rsidRPr="004434E1" w:rsidRDefault="003F64AF" w:rsidP="0086157B">
      <w:pPr>
        <w:pStyle w:val="ListParagraph"/>
        <w:numPr>
          <w:ilvl w:val="0"/>
          <w:numId w:val="14"/>
        </w:numPr>
        <w:spacing w:after="0" w:line="360" w:lineRule="auto"/>
        <w:rPr>
          <w:rFonts w:asciiTheme="majorHAnsi" w:hAnsiTheme="majorHAnsi" w:cs="Arial"/>
        </w:rPr>
      </w:pPr>
      <w:r w:rsidRPr="004434E1">
        <w:rPr>
          <w:rFonts w:asciiTheme="majorHAnsi" w:hAnsiTheme="majorHAnsi" w:cs="Arial"/>
        </w:rPr>
        <w:t xml:space="preserve">Safe </w:t>
      </w:r>
      <w:r w:rsidR="0086157B" w:rsidRPr="004434E1">
        <w:rPr>
          <w:rFonts w:asciiTheme="majorHAnsi" w:hAnsiTheme="majorHAnsi" w:cs="Arial"/>
        </w:rPr>
        <w:t>Transportation</w:t>
      </w:r>
      <w:r w:rsidRPr="004434E1">
        <w:rPr>
          <w:rFonts w:asciiTheme="majorHAnsi" w:hAnsiTheme="majorHAnsi" w:cs="Arial"/>
        </w:rPr>
        <w:t xml:space="preserve"> of Children</w:t>
      </w:r>
    </w:p>
    <w:p w14:paraId="63389833" w14:textId="172B9E07" w:rsidR="003F64AF" w:rsidRPr="004434E1" w:rsidRDefault="003F64AF" w:rsidP="0086157B">
      <w:pPr>
        <w:pStyle w:val="ListParagraph"/>
        <w:numPr>
          <w:ilvl w:val="0"/>
          <w:numId w:val="14"/>
        </w:numPr>
        <w:spacing w:after="0" w:line="360" w:lineRule="auto"/>
        <w:rPr>
          <w:rFonts w:asciiTheme="majorHAnsi" w:hAnsiTheme="majorHAnsi" w:cs="Arial"/>
        </w:rPr>
      </w:pPr>
      <w:r w:rsidRPr="004434E1">
        <w:rPr>
          <w:rFonts w:asciiTheme="majorHAnsi" w:hAnsiTheme="majorHAnsi" w:cs="Arial"/>
        </w:rPr>
        <w:t>Safe Arrival of Children</w:t>
      </w:r>
    </w:p>
    <w:p w14:paraId="4DE41586" w14:textId="77777777" w:rsidR="0086157B" w:rsidRPr="004434E1" w:rsidRDefault="0086157B" w:rsidP="0086157B">
      <w:pPr>
        <w:pStyle w:val="ListParagraph"/>
        <w:numPr>
          <w:ilvl w:val="0"/>
          <w:numId w:val="14"/>
        </w:numPr>
        <w:spacing w:after="0" w:line="360" w:lineRule="auto"/>
        <w:rPr>
          <w:rFonts w:asciiTheme="majorHAnsi" w:hAnsiTheme="majorHAnsi" w:cs="Arial"/>
        </w:rPr>
      </w:pPr>
      <w:r w:rsidRPr="004434E1">
        <w:rPr>
          <w:rFonts w:asciiTheme="majorHAnsi" w:hAnsiTheme="majorHAnsi" w:cs="Arial"/>
        </w:rPr>
        <w:t>Child Safe Environment</w:t>
      </w:r>
    </w:p>
    <w:p w14:paraId="421A9AC2" w14:textId="77777777" w:rsidR="0086157B" w:rsidRPr="004434E1" w:rsidRDefault="0086157B" w:rsidP="0086157B">
      <w:pPr>
        <w:pStyle w:val="ListParagraph"/>
        <w:numPr>
          <w:ilvl w:val="0"/>
          <w:numId w:val="13"/>
        </w:numPr>
        <w:spacing w:after="0" w:line="360" w:lineRule="auto"/>
        <w:rPr>
          <w:rFonts w:asciiTheme="majorHAnsi" w:hAnsiTheme="majorHAnsi" w:cs="Arial"/>
        </w:rPr>
      </w:pPr>
      <w:r w:rsidRPr="004434E1">
        <w:rPr>
          <w:rFonts w:asciiTheme="majorHAnsi" w:hAnsiTheme="majorHAnsi" w:cs="Arial"/>
        </w:rPr>
        <w:t>Staffing</w:t>
      </w:r>
    </w:p>
    <w:p w14:paraId="11AFDF98" w14:textId="77777777" w:rsidR="0086157B" w:rsidRPr="004434E1" w:rsidRDefault="0086157B" w:rsidP="0086157B">
      <w:pPr>
        <w:pStyle w:val="ListParagraph"/>
        <w:numPr>
          <w:ilvl w:val="1"/>
          <w:numId w:val="13"/>
        </w:numPr>
        <w:spacing w:after="0" w:line="360" w:lineRule="auto"/>
        <w:rPr>
          <w:rFonts w:asciiTheme="majorHAnsi" w:hAnsiTheme="majorHAnsi" w:cs="Arial"/>
        </w:rPr>
      </w:pPr>
      <w:r w:rsidRPr="004434E1">
        <w:rPr>
          <w:rFonts w:asciiTheme="majorHAnsi" w:hAnsiTheme="majorHAnsi" w:cs="Arial"/>
        </w:rPr>
        <w:t>Code of Conduct</w:t>
      </w:r>
    </w:p>
    <w:p w14:paraId="232178E7" w14:textId="77777777" w:rsidR="0086157B" w:rsidRPr="004434E1" w:rsidRDefault="0086157B" w:rsidP="0086157B">
      <w:pPr>
        <w:pStyle w:val="ListParagraph"/>
        <w:numPr>
          <w:ilvl w:val="1"/>
          <w:numId w:val="13"/>
        </w:numPr>
        <w:spacing w:after="0" w:line="360" w:lineRule="auto"/>
        <w:rPr>
          <w:rFonts w:asciiTheme="majorHAnsi" w:hAnsiTheme="majorHAnsi" w:cs="Arial"/>
        </w:rPr>
      </w:pPr>
      <w:r w:rsidRPr="004434E1">
        <w:rPr>
          <w:rFonts w:asciiTheme="majorHAnsi" w:hAnsiTheme="majorHAnsi" w:cs="Arial"/>
        </w:rPr>
        <w:t>Determining the Responsible Person</w:t>
      </w:r>
    </w:p>
    <w:p w14:paraId="5627EF9D" w14:textId="77777777" w:rsidR="0086157B" w:rsidRPr="004434E1" w:rsidRDefault="0086157B" w:rsidP="0086157B">
      <w:pPr>
        <w:pStyle w:val="ListParagraph"/>
        <w:numPr>
          <w:ilvl w:val="1"/>
          <w:numId w:val="13"/>
        </w:numPr>
        <w:spacing w:after="0" w:line="360" w:lineRule="auto"/>
        <w:rPr>
          <w:rFonts w:asciiTheme="majorHAnsi" w:hAnsiTheme="majorHAnsi" w:cs="Arial"/>
        </w:rPr>
      </w:pPr>
      <w:r w:rsidRPr="004434E1">
        <w:rPr>
          <w:rFonts w:asciiTheme="majorHAnsi" w:hAnsiTheme="majorHAnsi" w:cs="Arial"/>
        </w:rPr>
        <w:t>Participation of Volunteers and students</w:t>
      </w:r>
    </w:p>
    <w:p w14:paraId="55202EA1" w14:textId="77777777" w:rsidR="0086157B" w:rsidRPr="004434E1" w:rsidRDefault="0086157B" w:rsidP="0086157B">
      <w:pPr>
        <w:pStyle w:val="ListParagraph"/>
        <w:numPr>
          <w:ilvl w:val="0"/>
          <w:numId w:val="13"/>
        </w:numPr>
        <w:spacing w:after="0" w:line="360" w:lineRule="auto"/>
        <w:rPr>
          <w:rFonts w:asciiTheme="majorHAnsi" w:hAnsiTheme="majorHAnsi" w:cs="Arial"/>
        </w:rPr>
      </w:pPr>
      <w:r w:rsidRPr="004434E1">
        <w:rPr>
          <w:rFonts w:asciiTheme="majorHAnsi" w:hAnsiTheme="majorHAnsi" w:cs="Arial"/>
        </w:rPr>
        <w:t>Interactions with Children</w:t>
      </w:r>
    </w:p>
    <w:p w14:paraId="4EA9B319" w14:textId="77777777" w:rsidR="0086157B" w:rsidRPr="004434E1" w:rsidRDefault="0086157B" w:rsidP="0086157B">
      <w:pPr>
        <w:pStyle w:val="ListParagraph"/>
        <w:numPr>
          <w:ilvl w:val="0"/>
          <w:numId w:val="13"/>
        </w:numPr>
        <w:spacing w:after="0" w:line="360" w:lineRule="auto"/>
        <w:rPr>
          <w:rFonts w:asciiTheme="majorHAnsi" w:hAnsiTheme="majorHAnsi" w:cs="Arial"/>
        </w:rPr>
      </w:pPr>
      <w:r w:rsidRPr="004434E1">
        <w:rPr>
          <w:rFonts w:asciiTheme="majorHAnsi" w:hAnsiTheme="majorHAnsi" w:cs="Arial"/>
        </w:rPr>
        <w:t>Enrolment and Orientation</w:t>
      </w:r>
    </w:p>
    <w:p w14:paraId="5F48B367" w14:textId="77777777" w:rsidR="0086157B" w:rsidRPr="004434E1" w:rsidRDefault="0086157B" w:rsidP="0086157B">
      <w:pPr>
        <w:pStyle w:val="ListParagraph"/>
        <w:numPr>
          <w:ilvl w:val="0"/>
          <w:numId w:val="13"/>
        </w:numPr>
        <w:spacing w:after="0" w:line="360" w:lineRule="auto"/>
        <w:rPr>
          <w:rFonts w:asciiTheme="majorHAnsi" w:hAnsiTheme="majorHAnsi" w:cs="Arial"/>
        </w:rPr>
      </w:pPr>
      <w:r w:rsidRPr="004434E1">
        <w:rPr>
          <w:rFonts w:asciiTheme="majorHAnsi" w:hAnsiTheme="majorHAnsi" w:cs="Arial"/>
        </w:rPr>
        <w:t>Governance and Management</w:t>
      </w:r>
    </w:p>
    <w:p w14:paraId="031750C9" w14:textId="77777777" w:rsidR="0086157B" w:rsidRPr="004434E1" w:rsidRDefault="0086157B" w:rsidP="0086157B">
      <w:pPr>
        <w:pStyle w:val="ListParagraph"/>
        <w:numPr>
          <w:ilvl w:val="1"/>
          <w:numId w:val="13"/>
        </w:numPr>
        <w:spacing w:after="0" w:line="360" w:lineRule="auto"/>
        <w:rPr>
          <w:rFonts w:asciiTheme="majorHAnsi" w:hAnsiTheme="majorHAnsi" w:cs="Arial"/>
        </w:rPr>
      </w:pPr>
      <w:r w:rsidRPr="004434E1">
        <w:rPr>
          <w:rFonts w:asciiTheme="majorHAnsi" w:hAnsiTheme="majorHAnsi" w:cs="Arial"/>
        </w:rPr>
        <w:t>Confidentiality of records</w:t>
      </w:r>
    </w:p>
    <w:p w14:paraId="3082E4BF" w14:textId="77777777" w:rsidR="0086157B" w:rsidRPr="004434E1" w:rsidRDefault="0086157B" w:rsidP="0086157B">
      <w:pPr>
        <w:pStyle w:val="ListParagraph"/>
        <w:numPr>
          <w:ilvl w:val="0"/>
          <w:numId w:val="13"/>
        </w:numPr>
        <w:spacing w:after="0" w:line="360" w:lineRule="auto"/>
        <w:rPr>
          <w:rFonts w:asciiTheme="majorHAnsi" w:hAnsiTheme="majorHAnsi" w:cs="Arial"/>
        </w:rPr>
      </w:pPr>
      <w:r w:rsidRPr="004434E1">
        <w:rPr>
          <w:rFonts w:asciiTheme="majorHAnsi" w:hAnsiTheme="majorHAnsi" w:cs="Arial"/>
        </w:rPr>
        <w:t>Acceptance and refusal of authorisations</w:t>
      </w:r>
    </w:p>
    <w:p w14:paraId="288E2FEF" w14:textId="77777777" w:rsidR="0086157B" w:rsidRPr="004434E1" w:rsidRDefault="0086157B" w:rsidP="0086157B">
      <w:pPr>
        <w:pStyle w:val="ListParagraph"/>
        <w:numPr>
          <w:ilvl w:val="0"/>
          <w:numId w:val="13"/>
        </w:numPr>
        <w:spacing w:after="0" w:line="360" w:lineRule="auto"/>
        <w:rPr>
          <w:rFonts w:asciiTheme="majorHAnsi" w:hAnsiTheme="majorHAnsi" w:cs="Arial"/>
        </w:rPr>
      </w:pPr>
      <w:r w:rsidRPr="004434E1">
        <w:rPr>
          <w:rFonts w:asciiTheme="majorHAnsi" w:hAnsiTheme="majorHAnsi" w:cs="Arial"/>
        </w:rPr>
        <w:t>Payment of Fees</w:t>
      </w:r>
    </w:p>
    <w:p w14:paraId="71D1A54F" w14:textId="77777777" w:rsidR="0086157B" w:rsidRPr="004434E1" w:rsidRDefault="0086157B" w:rsidP="003F64AF">
      <w:pPr>
        <w:pStyle w:val="ListParagraph"/>
        <w:numPr>
          <w:ilvl w:val="0"/>
          <w:numId w:val="13"/>
        </w:numPr>
        <w:spacing w:after="0" w:line="360" w:lineRule="auto"/>
        <w:rPr>
          <w:rFonts w:asciiTheme="majorHAnsi" w:hAnsiTheme="majorHAnsi" w:cs="Arial"/>
        </w:rPr>
      </w:pPr>
      <w:r w:rsidRPr="004434E1">
        <w:rPr>
          <w:rFonts w:asciiTheme="majorHAnsi" w:hAnsiTheme="majorHAnsi" w:cs="Arial"/>
        </w:rPr>
        <w:t>Dealing with Complaints</w:t>
      </w:r>
    </w:p>
    <w:p w14:paraId="46D9E463" w14:textId="77777777" w:rsidR="0086157B" w:rsidRPr="004434E1" w:rsidRDefault="0086157B" w:rsidP="003F64AF">
      <w:pPr>
        <w:spacing w:after="0" w:line="360" w:lineRule="auto"/>
        <w:rPr>
          <w:sz w:val="24"/>
          <w:szCs w:val="24"/>
          <w:lang w:val="en-US"/>
        </w:rPr>
      </w:pPr>
    </w:p>
    <w:p w14:paraId="3667C98B" w14:textId="447B3CD7" w:rsidR="0086157B" w:rsidRPr="004434E1" w:rsidRDefault="0086157B" w:rsidP="003F64AF">
      <w:pPr>
        <w:spacing w:after="0" w:line="360" w:lineRule="auto"/>
        <w:rPr>
          <w:rFonts w:asciiTheme="majorHAnsi" w:hAnsiTheme="majorHAnsi" w:cs="Calibri"/>
        </w:rPr>
      </w:pPr>
      <w:r w:rsidRPr="004434E1">
        <w:rPr>
          <w:sz w:val="24"/>
          <w:szCs w:val="24"/>
          <w:lang w:val="en-US"/>
        </w:rPr>
        <w:t>CONTINUOUS IMPROVEMENT</w:t>
      </w:r>
    </w:p>
    <w:p w14:paraId="0E525D75" w14:textId="404A8C2F" w:rsidR="0086157B" w:rsidRPr="004434E1" w:rsidRDefault="0086157B" w:rsidP="003F64AF">
      <w:pPr>
        <w:spacing w:after="0" w:line="360" w:lineRule="auto"/>
        <w:rPr>
          <w:rFonts w:asciiTheme="majorHAnsi" w:hAnsiTheme="majorHAnsi" w:cstheme="majorHAnsi"/>
          <w:color w:val="000000" w:themeColor="text1"/>
          <w:lang w:val="en-US"/>
        </w:rPr>
      </w:pPr>
      <w:r w:rsidRPr="004434E1">
        <w:rPr>
          <w:rFonts w:asciiTheme="majorHAnsi" w:hAnsiTheme="majorHAnsi" w:cstheme="majorHAnsi"/>
          <w:color w:val="000000" w:themeColor="text1"/>
          <w:lang w:val="en-US"/>
        </w:rPr>
        <w:t>The</w:t>
      </w:r>
      <w:r w:rsidRPr="004434E1">
        <w:rPr>
          <w:rFonts w:asciiTheme="majorHAnsi" w:hAnsiTheme="majorHAnsi" w:cstheme="majorHAnsi"/>
          <w:i/>
          <w:iCs/>
          <w:color w:val="000000" w:themeColor="text1"/>
          <w:lang w:val="en-US"/>
        </w:rPr>
        <w:t xml:space="preserve"> </w:t>
      </w:r>
      <w:r w:rsidRPr="004434E1">
        <w:rPr>
          <w:rFonts w:asciiTheme="majorHAnsi" w:hAnsiTheme="majorHAnsi" w:cstheme="majorHAnsi"/>
          <w:i/>
          <w:iCs/>
          <w:color w:val="000000" w:themeColor="text1"/>
        </w:rPr>
        <w:t>Writing and Reviewing Policies Policy</w:t>
      </w:r>
      <w:r w:rsidRPr="004434E1">
        <w:rPr>
          <w:rFonts w:asciiTheme="majorHAnsi" w:hAnsiTheme="majorHAnsi" w:cstheme="majorHAnsi"/>
          <w:i/>
          <w:iCs/>
          <w:color w:val="000000" w:themeColor="text1"/>
          <w:lang w:val="en-US"/>
        </w:rPr>
        <w:t xml:space="preserve"> </w:t>
      </w:r>
      <w:r w:rsidR="00E36710" w:rsidRPr="004434E1">
        <w:rPr>
          <w:rFonts w:asciiTheme="majorHAnsi" w:hAnsiTheme="majorHAnsi" w:cstheme="majorHAnsi"/>
          <w:color w:val="000000" w:themeColor="text1"/>
          <w:lang w:val="en-US"/>
        </w:rPr>
        <w:t xml:space="preserve">will be reviewed on an annual basis in conjunction with children, families, </w:t>
      </w:r>
      <w:bookmarkStart w:id="0" w:name="_Hlk120629437"/>
      <w:r w:rsidR="00E36710" w:rsidRPr="004434E1">
        <w:rPr>
          <w:rFonts w:asciiTheme="majorHAnsi" w:hAnsiTheme="majorHAnsi" w:cstheme="majorHAnsi"/>
          <w:color w:val="000000" w:themeColor="text1"/>
          <w:lang w:val="en-US"/>
        </w:rPr>
        <w:t>staff, educators and management</w:t>
      </w:r>
      <w:bookmarkEnd w:id="0"/>
      <w:r w:rsidR="00E36710" w:rsidRPr="004434E1">
        <w:rPr>
          <w:rFonts w:asciiTheme="majorHAnsi" w:hAnsiTheme="majorHAnsi" w:cstheme="majorHAnsi"/>
          <w:color w:val="000000" w:themeColor="text1"/>
          <w:lang w:val="en-US"/>
        </w:rPr>
        <w:t>.</w:t>
      </w:r>
    </w:p>
    <w:p w14:paraId="2A9BEFA0" w14:textId="77777777" w:rsidR="0086157B" w:rsidRPr="004434E1" w:rsidRDefault="0086157B" w:rsidP="003F64AF">
      <w:pPr>
        <w:pStyle w:val="ListParagraph"/>
        <w:spacing w:after="0" w:line="360" w:lineRule="auto"/>
        <w:ind w:left="360"/>
        <w:rPr>
          <w:rFonts w:asciiTheme="majorHAnsi" w:hAnsiTheme="majorHAnsi" w:cstheme="majorHAnsi"/>
          <w:color w:val="000000" w:themeColor="text1"/>
          <w:lang w:val="en-US"/>
        </w:rPr>
      </w:pPr>
    </w:p>
    <w:p w14:paraId="569C3543" w14:textId="77777777" w:rsidR="002D7174" w:rsidRPr="004434E1" w:rsidRDefault="002D7174" w:rsidP="003F64AF">
      <w:pPr>
        <w:spacing w:after="0" w:line="360" w:lineRule="auto"/>
        <w:rPr>
          <w:rFonts w:cs="Arial"/>
          <w:sz w:val="24"/>
          <w:szCs w:val="24"/>
        </w:rPr>
      </w:pPr>
      <w:r w:rsidRPr="004434E1">
        <w:rPr>
          <w:rFonts w:cs="Arial"/>
          <w:sz w:val="24"/>
          <w:szCs w:val="24"/>
        </w:rPr>
        <w:t>CHILDCARE CENTRE DESKTOP RESOURCES</w:t>
      </w:r>
    </w:p>
    <w:tbl>
      <w:tblPr>
        <w:tblStyle w:val="TableGrid"/>
        <w:tblW w:w="0" w:type="auto"/>
        <w:tblLook w:val="04A0" w:firstRow="1" w:lastRow="0" w:firstColumn="1" w:lastColumn="0" w:noHBand="0" w:noVBand="1"/>
      </w:tblPr>
      <w:tblGrid>
        <w:gridCol w:w="4815"/>
        <w:gridCol w:w="4201"/>
      </w:tblGrid>
      <w:tr w:rsidR="0086157B" w:rsidRPr="004434E1" w14:paraId="28FDE0F0" w14:textId="77777777" w:rsidTr="00106C08">
        <w:tc>
          <w:tcPr>
            <w:tcW w:w="4815" w:type="dxa"/>
          </w:tcPr>
          <w:p w14:paraId="3ABC9481" w14:textId="77777777" w:rsidR="0086157B" w:rsidRPr="004434E1" w:rsidRDefault="0086157B" w:rsidP="003F64AF">
            <w:pPr>
              <w:spacing w:line="360" w:lineRule="auto"/>
              <w:rPr>
                <w:rFonts w:ascii="Calibri Light" w:hAnsi="Calibri Light" w:cs="Calibri Light"/>
                <w:color w:val="000000" w:themeColor="text1"/>
              </w:rPr>
            </w:pPr>
            <w:r w:rsidRPr="004434E1">
              <w:rPr>
                <w:rFonts w:ascii="Calibri Light" w:hAnsi="Calibri Light" w:cs="Calibri Light"/>
                <w:color w:val="000000" w:themeColor="text1"/>
              </w:rPr>
              <w:t xml:space="preserve">Notification of change to policy and procedures form </w:t>
            </w:r>
          </w:p>
        </w:tc>
        <w:tc>
          <w:tcPr>
            <w:tcW w:w="4201" w:type="dxa"/>
          </w:tcPr>
          <w:p w14:paraId="6F99DAF3" w14:textId="77777777" w:rsidR="0086157B" w:rsidRPr="004434E1" w:rsidRDefault="0086157B" w:rsidP="003F64AF">
            <w:pPr>
              <w:spacing w:line="360" w:lineRule="auto"/>
              <w:rPr>
                <w:rFonts w:ascii="Calibri Light" w:hAnsi="Calibri Light" w:cs="Calibri Light"/>
                <w:color w:val="000000" w:themeColor="text1"/>
              </w:rPr>
            </w:pPr>
            <w:r w:rsidRPr="004434E1">
              <w:rPr>
                <w:rFonts w:ascii="Calibri Light" w:hAnsi="Calibri Light" w:cs="Calibri Light"/>
                <w:color w:val="000000" w:themeColor="text1"/>
              </w:rPr>
              <w:t>Policy Evaluation Procedure</w:t>
            </w:r>
          </w:p>
          <w:p w14:paraId="7C717E0E" w14:textId="77777777" w:rsidR="0086157B" w:rsidRPr="004434E1" w:rsidRDefault="0086157B" w:rsidP="003F64AF">
            <w:pPr>
              <w:spacing w:line="360" w:lineRule="auto"/>
              <w:rPr>
                <w:rFonts w:eastAsia="Times New Roman" w:cstheme="minorHAnsi"/>
                <w:lang w:eastAsia="en-GB"/>
              </w:rPr>
            </w:pPr>
            <w:r w:rsidRPr="004434E1">
              <w:rPr>
                <w:rFonts w:ascii="Calibri Light" w:hAnsi="Calibri Light" w:cs="Calibri Light"/>
                <w:color w:val="000000" w:themeColor="text1"/>
              </w:rPr>
              <w:t>Policy Evaluation Worksheet</w:t>
            </w:r>
          </w:p>
        </w:tc>
      </w:tr>
    </w:tbl>
    <w:p w14:paraId="20C820EE" w14:textId="77777777" w:rsidR="00F26600" w:rsidRPr="004434E1" w:rsidRDefault="00F26600" w:rsidP="00F26600">
      <w:pPr>
        <w:spacing w:after="0" w:line="360" w:lineRule="auto"/>
        <w:rPr>
          <w:rFonts w:asciiTheme="majorHAnsi" w:hAnsiTheme="majorHAnsi" w:cstheme="majorHAnsi"/>
        </w:rPr>
      </w:pPr>
    </w:p>
    <w:p w14:paraId="75D6A114" w14:textId="0E8030F3" w:rsidR="003F64AF" w:rsidRPr="004434E1" w:rsidRDefault="007E1EE6" w:rsidP="002D7174">
      <w:pPr>
        <w:spacing w:after="0" w:line="276" w:lineRule="auto"/>
        <w:rPr>
          <w:rFonts w:cstheme="minorHAnsi"/>
          <w:sz w:val="24"/>
          <w:szCs w:val="24"/>
          <w:lang w:val="en-US"/>
        </w:rPr>
      </w:pPr>
      <w:r w:rsidRPr="004434E1">
        <w:rPr>
          <w:rFonts w:cstheme="minorHAnsi"/>
          <w:sz w:val="24"/>
          <w:szCs w:val="24"/>
          <w:lang w:val="en-US"/>
        </w:rPr>
        <w:t>SOURCE</w:t>
      </w:r>
      <w:r w:rsidR="003F64AF" w:rsidRPr="004434E1">
        <w:rPr>
          <w:rFonts w:cstheme="minorHAnsi"/>
          <w:sz w:val="24"/>
          <w:szCs w:val="24"/>
          <w:lang w:val="en-US"/>
        </w:rPr>
        <w:t>S</w:t>
      </w:r>
    </w:p>
    <w:p w14:paraId="1ED4BAB9" w14:textId="77777777" w:rsidR="0006437C" w:rsidRPr="004434E1" w:rsidRDefault="0006437C" w:rsidP="002D7174">
      <w:pPr>
        <w:spacing w:after="0" w:line="276" w:lineRule="auto"/>
        <w:rPr>
          <w:rFonts w:asciiTheme="majorHAnsi" w:hAnsiTheme="majorHAnsi"/>
          <w:sz w:val="20"/>
          <w:szCs w:val="20"/>
        </w:rPr>
      </w:pPr>
    </w:p>
    <w:p w14:paraId="647BB63B" w14:textId="66E29E03" w:rsidR="002D7174" w:rsidRPr="004434E1" w:rsidRDefault="002D7174" w:rsidP="002D7174">
      <w:pPr>
        <w:spacing w:after="0" w:line="276" w:lineRule="auto"/>
        <w:rPr>
          <w:rFonts w:asciiTheme="majorHAnsi" w:hAnsiTheme="majorHAnsi"/>
          <w:i/>
          <w:iCs/>
          <w:sz w:val="20"/>
          <w:szCs w:val="20"/>
        </w:rPr>
      </w:pPr>
      <w:r w:rsidRPr="004434E1">
        <w:rPr>
          <w:rFonts w:asciiTheme="majorHAnsi" w:hAnsiTheme="majorHAnsi"/>
          <w:sz w:val="20"/>
          <w:szCs w:val="20"/>
        </w:rPr>
        <w:t xml:space="preserve">Australian Children’s Education &amp; Care Quality Authority. (2012). </w:t>
      </w:r>
      <w:r w:rsidRPr="004434E1">
        <w:rPr>
          <w:rFonts w:asciiTheme="majorHAnsi" w:hAnsiTheme="majorHAnsi"/>
          <w:i/>
          <w:iCs/>
          <w:sz w:val="20"/>
          <w:szCs w:val="20"/>
        </w:rPr>
        <w:t xml:space="preserve">How to Develop and Update Policies Successfully (without the stress). </w:t>
      </w:r>
    </w:p>
    <w:p w14:paraId="25B72E59" w14:textId="6EE4A84F" w:rsidR="003F64AF" w:rsidRPr="004434E1" w:rsidRDefault="003F64AF" w:rsidP="003F64AF">
      <w:pPr>
        <w:spacing w:after="0" w:line="276" w:lineRule="auto"/>
        <w:rPr>
          <w:rFonts w:asciiTheme="majorHAnsi" w:hAnsiTheme="majorHAnsi"/>
          <w:sz w:val="20"/>
          <w:szCs w:val="20"/>
        </w:rPr>
      </w:pPr>
      <w:r w:rsidRPr="004434E1">
        <w:rPr>
          <w:rFonts w:asciiTheme="majorHAnsi" w:hAnsiTheme="majorHAnsi" w:cstheme="majorHAnsi"/>
          <w:sz w:val="20"/>
          <w:szCs w:val="20"/>
        </w:rPr>
        <w:t xml:space="preserve">Australia Children’s Education &amp; Care Quality Authority. (2023). </w:t>
      </w:r>
      <w:hyperlink r:id="rId12" w:history="1">
        <w:r w:rsidRPr="004434E1">
          <w:rPr>
            <w:rStyle w:val="Hyperlink"/>
            <w:rFonts w:asciiTheme="majorHAnsi" w:hAnsiTheme="majorHAnsi" w:cstheme="majorHAnsi"/>
            <w:i/>
            <w:iCs/>
            <w:sz w:val="20"/>
            <w:szCs w:val="20"/>
          </w:rPr>
          <w:t>Guide to the National Quality Framework.</w:t>
        </w:r>
      </w:hyperlink>
    </w:p>
    <w:p w14:paraId="36E0BFB3" w14:textId="73D87A08" w:rsidR="00F03203" w:rsidRPr="004434E1" w:rsidRDefault="00000000" w:rsidP="003F64AF">
      <w:pPr>
        <w:spacing w:after="0" w:line="276" w:lineRule="auto"/>
        <w:rPr>
          <w:rFonts w:asciiTheme="majorHAnsi" w:hAnsiTheme="majorHAnsi" w:cstheme="majorHAnsi"/>
          <w:sz w:val="20"/>
          <w:szCs w:val="20"/>
        </w:rPr>
      </w:pPr>
      <w:hyperlink r:id="rId13" w:history="1">
        <w:r w:rsidR="00F03203" w:rsidRPr="004434E1">
          <w:rPr>
            <w:rStyle w:val="Hyperlink"/>
            <w:rFonts w:asciiTheme="majorHAnsi" w:hAnsiTheme="majorHAnsi" w:cstheme="majorHAnsi"/>
            <w:sz w:val="20"/>
            <w:szCs w:val="20"/>
          </w:rPr>
          <w:t>Education and Care Services National Regulations</w:t>
        </w:r>
      </w:hyperlink>
      <w:r w:rsidR="00F03203" w:rsidRPr="004434E1">
        <w:rPr>
          <w:rFonts w:asciiTheme="majorHAnsi" w:hAnsiTheme="majorHAnsi" w:cstheme="majorHAnsi"/>
          <w:sz w:val="20"/>
          <w:szCs w:val="20"/>
        </w:rPr>
        <w:t>. (20</w:t>
      </w:r>
      <w:r w:rsidR="003F64AF" w:rsidRPr="004434E1">
        <w:rPr>
          <w:rFonts w:asciiTheme="majorHAnsi" w:hAnsiTheme="majorHAnsi" w:cstheme="majorHAnsi"/>
          <w:sz w:val="20"/>
          <w:szCs w:val="20"/>
        </w:rPr>
        <w:t>23</w:t>
      </w:r>
      <w:r w:rsidR="00F03203" w:rsidRPr="004434E1">
        <w:rPr>
          <w:rFonts w:asciiTheme="majorHAnsi" w:hAnsiTheme="majorHAnsi" w:cstheme="majorHAnsi"/>
          <w:sz w:val="20"/>
          <w:szCs w:val="20"/>
        </w:rPr>
        <w:t xml:space="preserve">).   </w:t>
      </w:r>
    </w:p>
    <w:p w14:paraId="5CC7354A" w14:textId="50DCAB7B" w:rsidR="00F03203" w:rsidRPr="004434E1" w:rsidRDefault="00F03203" w:rsidP="003F64AF">
      <w:pPr>
        <w:spacing w:after="0" w:line="276" w:lineRule="auto"/>
        <w:rPr>
          <w:rFonts w:asciiTheme="majorHAnsi" w:eastAsia="Times New Roman" w:hAnsiTheme="majorHAnsi" w:cstheme="majorHAnsi"/>
          <w:sz w:val="20"/>
          <w:szCs w:val="20"/>
          <w:lang w:eastAsia="en-GB"/>
        </w:rPr>
      </w:pPr>
      <w:r w:rsidRPr="004434E1">
        <w:rPr>
          <w:rFonts w:asciiTheme="majorHAnsi" w:hAnsiTheme="majorHAnsi"/>
          <w:sz w:val="20"/>
          <w:szCs w:val="20"/>
        </w:rPr>
        <w:t>Revised National Quality Standard. (2018).</w:t>
      </w:r>
    </w:p>
    <w:p w14:paraId="29ED733A" w14:textId="77777777" w:rsidR="0086157B" w:rsidRPr="004434E1" w:rsidRDefault="00000000" w:rsidP="0086157B">
      <w:pPr>
        <w:spacing w:after="0" w:line="276" w:lineRule="auto"/>
        <w:rPr>
          <w:rFonts w:ascii="Calibri Light" w:hAnsi="Calibri Light" w:cs="Calibri Light"/>
          <w:sz w:val="20"/>
          <w:szCs w:val="20"/>
        </w:rPr>
      </w:pPr>
      <w:hyperlink r:id="rId14" w:history="1">
        <w:r w:rsidR="0086157B" w:rsidRPr="004434E1">
          <w:rPr>
            <w:rFonts w:ascii="Calibri Light" w:hAnsi="Calibri Light" w:cs="Calibri Light"/>
            <w:color w:val="0563C1" w:themeColor="hyperlink"/>
            <w:sz w:val="20"/>
            <w:szCs w:val="20"/>
            <w:u w:val="single"/>
          </w:rPr>
          <w:t>Western Australian Education and Care Services National Regulations</w:t>
        </w:r>
      </w:hyperlink>
      <w:r w:rsidR="0086157B" w:rsidRPr="004434E1">
        <w:rPr>
          <w:rFonts w:ascii="Calibri Light" w:hAnsi="Calibri Light" w:cs="Calibri Light"/>
          <w:sz w:val="20"/>
          <w:szCs w:val="20"/>
        </w:rPr>
        <w:t xml:space="preserve"> </w:t>
      </w:r>
    </w:p>
    <w:p w14:paraId="31D47931" w14:textId="77777777" w:rsidR="00573ED0" w:rsidRPr="004434E1" w:rsidRDefault="00573ED0" w:rsidP="007E1EE6">
      <w:pPr>
        <w:spacing w:line="360" w:lineRule="auto"/>
        <w:rPr>
          <w:rFonts w:cs="Arial"/>
          <w:sz w:val="24"/>
          <w:szCs w:val="24"/>
        </w:rPr>
      </w:pPr>
    </w:p>
    <w:p w14:paraId="172ECCA3" w14:textId="4E872648" w:rsidR="007E1EE6" w:rsidRPr="004434E1" w:rsidRDefault="007E1EE6" w:rsidP="007E1EE6">
      <w:pPr>
        <w:spacing w:line="360" w:lineRule="auto"/>
        <w:rPr>
          <w:rFonts w:cs="Arial"/>
          <w:sz w:val="24"/>
          <w:szCs w:val="24"/>
        </w:rPr>
      </w:pPr>
      <w:r w:rsidRPr="004434E1">
        <w:rPr>
          <w:rFonts w:cs="Arial"/>
          <w:sz w:val="24"/>
          <w:szCs w:val="24"/>
        </w:rPr>
        <w:t>REVIEW</w:t>
      </w:r>
    </w:p>
    <w:tbl>
      <w:tblPr>
        <w:tblStyle w:val="TableGrid"/>
        <w:tblW w:w="8986" w:type="dxa"/>
        <w:tblLook w:val="04A0" w:firstRow="1" w:lastRow="0" w:firstColumn="1" w:lastColumn="0" w:noHBand="0" w:noVBand="1"/>
      </w:tblPr>
      <w:tblGrid>
        <w:gridCol w:w="2547"/>
        <w:gridCol w:w="2126"/>
        <w:gridCol w:w="142"/>
        <w:gridCol w:w="1920"/>
        <w:gridCol w:w="64"/>
        <w:gridCol w:w="567"/>
        <w:gridCol w:w="1620"/>
      </w:tblGrid>
      <w:tr w:rsidR="003F64AF" w:rsidRPr="004434E1" w14:paraId="5CEE80A0" w14:textId="77777777" w:rsidTr="003F64AF">
        <w:trPr>
          <w:trHeight w:val="574"/>
        </w:trPr>
        <w:tc>
          <w:tcPr>
            <w:tcW w:w="2547" w:type="dxa"/>
            <w:shd w:val="clear" w:color="auto" w:fill="D9D9D9" w:themeFill="background1" w:themeFillShade="D9"/>
            <w:vAlign w:val="center"/>
          </w:tcPr>
          <w:p w14:paraId="6B3D9AC8" w14:textId="3077232A" w:rsidR="003F64AF" w:rsidRPr="004434E1" w:rsidRDefault="003F64AF" w:rsidP="002D7174">
            <w:pPr>
              <w:rPr>
                <w:rFonts w:ascii="Calibri Light" w:hAnsi="Calibri Light"/>
                <w:color w:val="000000" w:themeColor="text1"/>
                <w:sz w:val="24"/>
                <w:szCs w:val="24"/>
              </w:rPr>
            </w:pPr>
            <w:r w:rsidRPr="004434E1">
              <w:rPr>
                <w:rFonts w:ascii="Calibri Light" w:hAnsi="Calibri Light"/>
                <w:color w:val="000000" w:themeColor="text1"/>
                <w:sz w:val="24"/>
                <w:szCs w:val="24"/>
              </w:rPr>
              <w:t>POLICY REVIEWED BY</w:t>
            </w:r>
          </w:p>
        </w:tc>
        <w:tc>
          <w:tcPr>
            <w:tcW w:w="2268" w:type="dxa"/>
            <w:gridSpan w:val="2"/>
            <w:shd w:val="clear" w:color="auto" w:fill="auto"/>
            <w:vAlign w:val="center"/>
          </w:tcPr>
          <w:p w14:paraId="3567EA56" w14:textId="19B3059F" w:rsidR="003F64AF" w:rsidRPr="004434E1" w:rsidRDefault="004434E1" w:rsidP="002D7174">
            <w:pPr>
              <w:rPr>
                <w:rFonts w:asciiTheme="majorHAnsi" w:hAnsiTheme="majorHAnsi" w:cstheme="majorHAnsi"/>
                <w:sz w:val="24"/>
                <w:szCs w:val="24"/>
              </w:rPr>
            </w:pPr>
            <w:r w:rsidRPr="004434E1">
              <w:rPr>
                <w:rFonts w:asciiTheme="majorHAnsi" w:hAnsiTheme="majorHAnsi"/>
              </w:rPr>
              <w:t>Ranita Swamy</w:t>
            </w:r>
          </w:p>
        </w:tc>
        <w:tc>
          <w:tcPr>
            <w:tcW w:w="2551" w:type="dxa"/>
            <w:gridSpan w:val="3"/>
            <w:shd w:val="clear" w:color="auto" w:fill="auto"/>
            <w:vAlign w:val="center"/>
          </w:tcPr>
          <w:p w14:paraId="7E64860F" w14:textId="06DED38C" w:rsidR="003F64AF" w:rsidRPr="004434E1" w:rsidRDefault="004434E1" w:rsidP="002D7174">
            <w:pPr>
              <w:rPr>
                <w:rFonts w:ascii="Calibri Light" w:hAnsi="Calibri Light"/>
                <w:sz w:val="24"/>
                <w:szCs w:val="24"/>
              </w:rPr>
            </w:pPr>
            <w:r w:rsidRPr="004434E1">
              <w:rPr>
                <w:rFonts w:asciiTheme="majorHAnsi" w:hAnsiTheme="majorHAnsi"/>
              </w:rPr>
              <w:t>OSHC COORDINATOR</w:t>
            </w:r>
          </w:p>
        </w:tc>
        <w:tc>
          <w:tcPr>
            <w:tcW w:w="1620" w:type="dxa"/>
            <w:shd w:val="clear" w:color="auto" w:fill="auto"/>
            <w:vAlign w:val="center"/>
          </w:tcPr>
          <w:p w14:paraId="7F077A5F" w14:textId="48489C69" w:rsidR="003F64AF" w:rsidRPr="004434E1" w:rsidRDefault="004434E1" w:rsidP="002D7174">
            <w:pPr>
              <w:jc w:val="center"/>
              <w:rPr>
                <w:rFonts w:asciiTheme="majorHAnsi" w:hAnsiTheme="majorHAnsi" w:cstheme="majorHAnsi"/>
                <w:sz w:val="24"/>
                <w:szCs w:val="24"/>
              </w:rPr>
            </w:pPr>
            <w:r w:rsidRPr="004434E1">
              <w:rPr>
                <w:rFonts w:asciiTheme="majorHAnsi" w:hAnsiTheme="majorHAnsi"/>
              </w:rPr>
              <w:t>OCT 2024</w:t>
            </w:r>
          </w:p>
        </w:tc>
      </w:tr>
      <w:tr w:rsidR="002D7174" w:rsidRPr="004434E1" w14:paraId="1DEAB835" w14:textId="77777777" w:rsidTr="003F64AF">
        <w:trPr>
          <w:trHeight w:val="574"/>
        </w:trPr>
        <w:tc>
          <w:tcPr>
            <w:tcW w:w="2547" w:type="dxa"/>
            <w:shd w:val="clear" w:color="auto" w:fill="F2F2F2" w:themeFill="background1" w:themeFillShade="F2"/>
            <w:vAlign w:val="center"/>
          </w:tcPr>
          <w:p w14:paraId="6388A842" w14:textId="77777777" w:rsidR="002D7174" w:rsidRPr="004434E1" w:rsidRDefault="002D7174" w:rsidP="002D7174">
            <w:pPr>
              <w:rPr>
                <w:rFonts w:ascii="Calibri Light" w:hAnsi="Calibri Light"/>
                <w:color w:val="000000" w:themeColor="text1"/>
                <w:sz w:val="24"/>
                <w:szCs w:val="24"/>
              </w:rPr>
            </w:pPr>
            <w:r w:rsidRPr="004434E1">
              <w:rPr>
                <w:rFonts w:ascii="Calibri Light" w:hAnsi="Calibri Light"/>
                <w:color w:val="000000" w:themeColor="text1"/>
                <w:sz w:val="24"/>
                <w:szCs w:val="24"/>
              </w:rPr>
              <w:lastRenderedPageBreak/>
              <w:t>POLICY REVIEWED</w:t>
            </w:r>
          </w:p>
        </w:tc>
        <w:tc>
          <w:tcPr>
            <w:tcW w:w="2126" w:type="dxa"/>
            <w:shd w:val="clear" w:color="auto" w:fill="F2F2F2" w:themeFill="background1" w:themeFillShade="F2"/>
            <w:vAlign w:val="center"/>
          </w:tcPr>
          <w:p w14:paraId="0CABCE83" w14:textId="02C42ED3" w:rsidR="002D7174" w:rsidRPr="004434E1" w:rsidRDefault="004434E1" w:rsidP="002D7174">
            <w:pPr>
              <w:rPr>
                <w:rFonts w:asciiTheme="majorHAnsi" w:hAnsiTheme="majorHAnsi" w:cstheme="majorHAnsi"/>
                <w:sz w:val="24"/>
                <w:szCs w:val="24"/>
              </w:rPr>
            </w:pPr>
            <w:r w:rsidRPr="004434E1">
              <w:rPr>
                <w:rFonts w:asciiTheme="majorHAnsi" w:hAnsiTheme="majorHAnsi" w:cstheme="majorHAnsi"/>
                <w:sz w:val="24"/>
                <w:szCs w:val="24"/>
              </w:rPr>
              <w:t>October</w:t>
            </w:r>
            <w:r w:rsidR="002D7174" w:rsidRPr="004434E1">
              <w:rPr>
                <w:rFonts w:asciiTheme="majorHAnsi" w:hAnsiTheme="majorHAnsi" w:cstheme="majorHAnsi"/>
                <w:sz w:val="24"/>
                <w:szCs w:val="24"/>
              </w:rPr>
              <w:t xml:space="preserve"> 202</w:t>
            </w:r>
            <w:r w:rsidRPr="004434E1">
              <w:rPr>
                <w:rFonts w:asciiTheme="majorHAnsi" w:hAnsiTheme="majorHAnsi" w:cstheme="majorHAnsi"/>
                <w:sz w:val="24"/>
                <w:szCs w:val="24"/>
              </w:rPr>
              <w:t>4</w:t>
            </w:r>
          </w:p>
        </w:tc>
        <w:tc>
          <w:tcPr>
            <w:tcW w:w="2126" w:type="dxa"/>
            <w:gridSpan w:val="3"/>
            <w:shd w:val="clear" w:color="auto" w:fill="D9D9D9" w:themeFill="background1" w:themeFillShade="D9"/>
            <w:vAlign w:val="center"/>
          </w:tcPr>
          <w:p w14:paraId="361E2599" w14:textId="77777777" w:rsidR="002D7174" w:rsidRPr="004434E1" w:rsidRDefault="002D7174" w:rsidP="002D7174">
            <w:pPr>
              <w:rPr>
                <w:rFonts w:ascii="Calibri Light" w:hAnsi="Calibri Light"/>
                <w:color w:val="000000" w:themeColor="text1"/>
                <w:sz w:val="24"/>
                <w:szCs w:val="24"/>
              </w:rPr>
            </w:pPr>
            <w:r w:rsidRPr="004434E1">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3D95264A" w14:textId="65621D9D" w:rsidR="002D7174" w:rsidRPr="004434E1" w:rsidRDefault="002D7174" w:rsidP="002D7174">
            <w:pPr>
              <w:jc w:val="center"/>
              <w:rPr>
                <w:rFonts w:asciiTheme="majorHAnsi" w:hAnsiTheme="majorHAnsi" w:cstheme="majorHAnsi"/>
                <w:sz w:val="24"/>
                <w:szCs w:val="24"/>
              </w:rPr>
            </w:pPr>
            <w:r w:rsidRPr="004434E1">
              <w:rPr>
                <w:rFonts w:asciiTheme="majorHAnsi" w:hAnsiTheme="majorHAnsi" w:cstheme="majorHAnsi"/>
                <w:sz w:val="24"/>
                <w:szCs w:val="24"/>
              </w:rPr>
              <w:t>DECEMBER 202</w:t>
            </w:r>
            <w:r w:rsidR="004434E1" w:rsidRPr="004434E1">
              <w:rPr>
                <w:rFonts w:asciiTheme="majorHAnsi" w:hAnsiTheme="majorHAnsi" w:cstheme="majorHAnsi"/>
                <w:sz w:val="24"/>
                <w:szCs w:val="24"/>
              </w:rPr>
              <w:t>5</w:t>
            </w:r>
          </w:p>
        </w:tc>
      </w:tr>
      <w:tr w:rsidR="009915CD" w:rsidRPr="004434E1" w14:paraId="7CD4FA13" w14:textId="77777777" w:rsidTr="003F64AF">
        <w:trPr>
          <w:trHeight w:val="574"/>
        </w:trPr>
        <w:tc>
          <w:tcPr>
            <w:tcW w:w="2547" w:type="dxa"/>
            <w:shd w:val="clear" w:color="auto" w:fill="FFFFFF" w:themeFill="background1"/>
            <w:vAlign w:val="center"/>
          </w:tcPr>
          <w:p w14:paraId="1B18FEC5" w14:textId="06818864" w:rsidR="009915CD" w:rsidRPr="004434E1" w:rsidRDefault="009915CD" w:rsidP="002D7174">
            <w:pPr>
              <w:rPr>
                <w:rFonts w:ascii="Calibri Light" w:hAnsi="Calibri Light"/>
                <w:color w:val="000000" w:themeColor="text1"/>
                <w:sz w:val="24"/>
                <w:szCs w:val="24"/>
              </w:rPr>
            </w:pPr>
            <w:r w:rsidRPr="004434E1">
              <w:rPr>
                <w:rFonts w:ascii="Calibri Light" w:hAnsi="Calibri Light"/>
                <w:color w:val="000000" w:themeColor="text1"/>
                <w:sz w:val="24"/>
                <w:szCs w:val="24"/>
              </w:rPr>
              <w:t>VERSION NUMBER</w:t>
            </w:r>
          </w:p>
        </w:tc>
        <w:tc>
          <w:tcPr>
            <w:tcW w:w="6439" w:type="dxa"/>
            <w:gridSpan w:val="6"/>
            <w:shd w:val="clear" w:color="auto" w:fill="FFFFFF" w:themeFill="background1"/>
            <w:vAlign w:val="center"/>
          </w:tcPr>
          <w:p w14:paraId="28F291ED" w14:textId="5C972A82" w:rsidR="009915CD" w:rsidRPr="004434E1" w:rsidRDefault="003F64AF" w:rsidP="009915CD">
            <w:pPr>
              <w:rPr>
                <w:rFonts w:ascii="Calibri Light" w:hAnsi="Calibri Light"/>
              </w:rPr>
            </w:pPr>
            <w:r w:rsidRPr="004434E1">
              <w:rPr>
                <w:rFonts w:ascii="Calibri Light" w:hAnsi="Calibri Light"/>
              </w:rPr>
              <w:t>5</w:t>
            </w:r>
            <w:r w:rsidR="009915CD" w:rsidRPr="004434E1">
              <w:rPr>
                <w:rFonts w:ascii="Calibri Light" w:hAnsi="Calibri Light"/>
              </w:rPr>
              <w:t>.12.2</w:t>
            </w:r>
            <w:r w:rsidRPr="004434E1">
              <w:rPr>
                <w:rFonts w:ascii="Calibri Light" w:hAnsi="Calibri Light"/>
              </w:rPr>
              <w:t>3</w:t>
            </w:r>
          </w:p>
        </w:tc>
      </w:tr>
      <w:tr w:rsidR="002D7174" w:rsidRPr="004434E1" w14:paraId="3A39256C" w14:textId="77777777" w:rsidTr="003F64AF">
        <w:trPr>
          <w:trHeight w:val="574"/>
        </w:trPr>
        <w:tc>
          <w:tcPr>
            <w:tcW w:w="2547" w:type="dxa"/>
            <w:shd w:val="clear" w:color="auto" w:fill="FFFFFF" w:themeFill="background1"/>
            <w:vAlign w:val="center"/>
          </w:tcPr>
          <w:p w14:paraId="50A97C21" w14:textId="66E1EC1F" w:rsidR="002D7174" w:rsidRPr="004434E1" w:rsidRDefault="002D7174" w:rsidP="002D7174">
            <w:pPr>
              <w:rPr>
                <w:rFonts w:ascii="Calibri Light" w:hAnsi="Calibri Light"/>
                <w:color w:val="000000" w:themeColor="text1"/>
                <w:sz w:val="24"/>
                <w:szCs w:val="24"/>
              </w:rPr>
            </w:pPr>
            <w:r w:rsidRPr="004434E1">
              <w:rPr>
                <w:rFonts w:ascii="Calibri Light" w:hAnsi="Calibri Light"/>
                <w:color w:val="000000" w:themeColor="text1"/>
                <w:sz w:val="24"/>
                <w:szCs w:val="24"/>
              </w:rPr>
              <w:t>MODIFICATIONS</w:t>
            </w:r>
          </w:p>
        </w:tc>
        <w:tc>
          <w:tcPr>
            <w:tcW w:w="6439" w:type="dxa"/>
            <w:gridSpan w:val="6"/>
            <w:shd w:val="clear" w:color="auto" w:fill="FFFFFF" w:themeFill="background1"/>
            <w:vAlign w:val="center"/>
          </w:tcPr>
          <w:p w14:paraId="04EDF32A" w14:textId="77777777" w:rsidR="003F64AF" w:rsidRPr="004434E1" w:rsidRDefault="003F64AF" w:rsidP="003F64AF">
            <w:pPr>
              <w:pStyle w:val="ListParagraph"/>
              <w:numPr>
                <w:ilvl w:val="0"/>
                <w:numId w:val="10"/>
              </w:numPr>
              <w:rPr>
                <w:rFonts w:asciiTheme="majorHAnsi" w:hAnsiTheme="majorHAnsi"/>
              </w:rPr>
            </w:pPr>
            <w:r w:rsidRPr="004434E1">
              <w:rPr>
                <w:rFonts w:ascii="Calibri Light" w:hAnsi="Calibri Light"/>
              </w:rPr>
              <w:t>annual policy review</w:t>
            </w:r>
          </w:p>
          <w:p w14:paraId="37964D4D" w14:textId="77777777" w:rsidR="003F64AF" w:rsidRPr="004434E1" w:rsidRDefault="003F64AF" w:rsidP="003F64AF">
            <w:pPr>
              <w:pStyle w:val="ListParagraph"/>
              <w:numPr>
                <w:ilvl w:val="0"/>
                <w:numId w:val="10"/>
              </w:numPr>
              <w:rPr>
                <w:rFonts w:asciiTheme="majorHAnsi" w:hAnsiTheme="majorHAnsi"/>
              </w:rPr>
            </w:pPr>
            <w:r w:rsidRPr="004434E1">
              <w:rPr>
                <w:rFonts w:asciiTheme="majorHAnsi" w:hAnsiTheme="majorHAnsi"/>
              </w:rPr>
              <w:t>updated Reg. 168 policy requirements</w:t>
            </w:r>
          </w:p>
          <w:p w14:paraId="00C5AAE1" w14:textId="1C2061E9" w:rsidR="002D7174" w:rsidRPr="004434E1" w:rsidRDefault="003F64AF" w:rsidP="003F64AF">
            <w:pPr>
              <w:pStyle w:val="ListParagraph"/>
              <w:numPr>
                <w:ilvl w:val="0"/>
                <w:numId w:val="10"/>
              </w:numPr>
              <w:rPr>
                <w:rFonts w:asciiTheme="majorHAnsi" w:hAnsiTheme="majorHAnsi"/>
              </w:rPr>
            </w:pPr>
            <w:r w:rsidRPr="004434E1">
              <w:rPr>
                <w:rFonts w:asciiTheme="majorHAnsi" w:hAnsiTheme="majorHAnsi"/>
              </w:rPr>
              <w:t>sources checked for currency and updated as required</w:t>
            </w:r>
          </w:p>
        </w:tc>
      </w:tr>
      <w:tr w:rsidR="002D7174" w:rsidRPr="004434E1" w14:paraId="34C785E7" w14:textId="77777777" w:rsidTr="003F64AF">
        <w:trPr>
          <w:trHeight w:val="611"/>
        </w:trPr>
        <w:tc>
          <w:tcPr>
            <w:tcW w:w="2547" w:type="dxa"/>
            <w:shd w:val="clear" w:color="auto" w:fill="E7E6E6" w:themeFill="background2"/>
            <w:vAlign w:val="center"/>
          </w:tcPr>
          <w:p w14:paraId="07A7829B" w14:textId="77777777" w:rsidR="002D7174" w:rsidRPr="004434E1" w:rsidRDefault="002D7174" w:rsidP="002D7174">
            <w:pPr>
              <w:rPr>
                <w:rFonts w:ascii="Calibri Light" w:hAnsi="Calibri Light"/>
                <w:color w:val="000000" w:themeColor="text1"/>
                <w:sz w:val="24"/>
                <w:szCs w:val="24"/>
              </w:rPr>
            </w:pPr>
            <w:r w:rsidRPr="004434E1">
              <w:rPr>
                <w:rFonts w:ascii="Calibri Light" w:hAnsi="Calibri Light"/>
                <w:color w:val="000000" w:themeColor="text1"/>
                <w:sz w:val="24"/>
                <w:szCs w:val="24"/>
              </w:rPr>
              <w:t>POLICY REVIEWED</w:t>
            </w:r>
          </w:p>
        </w:tc>
        <w:tc>
          <w:tcPr>
            <w:tcW w:w="4188" w:type="dxa"/>
            <w:gridSpan w:val="3"/>
            <w:shd w:val="clear" w:color="auto" w:fill="E7E6E6" w:themeFill="background2"/>
            <w:vAlign w:val="center"/>
          </w:tcPr>
          <w:p w14:paraId="404A3A24" w14:textId="77777777" w:rsidR="002D7174" w:rsidRPr="004434E1" w:rsidRDefault="002D7174" w:rsidP="002D7174">
            <w:pPr>
              <w:rPr>
                <w:rFonts w:ascii="Calibri Light" w:hAnsi="Calibri Light"/>
              </w:rPr>
            </w:pPr>
            <w:r w:rsidRPr="004434E1">
              <w:rPr>
                <w:rFonts w:ascii="Calibri Light" w:hAnsi="Calibri Light"/>
                <w:color w:val="000000" w:themeColor="text1"/>
                <w:sz w:val="24"/>
                <w:szCs w:val="24"/>
              </w:rPr>
              <w:t>PREVIOUS MODIFICATIONS</w:t>
            </w:r>
          </w:p>
        </w:tc>
        <w:tc>
          <w:tcPr>
            <w:tcW w:w="2251" w:type="dxa"/>
            <w:gridSpan w:val="3"/>
            <w:shd w:val="clear" w:color="auto" w:fill="E7E6E6" w:themeFill="background2"/>
            <w:vAlign w:val="center"/>
          </w:tcPr>
          <w:p w14:paraId="7AA55C01" w14:textId="77777777" w:rsidR="002D7174" w:rsidRPr="004434E1" w:rsidRDefault="002D7174" w:rsidP="002D7174">
            <w:pPr>
              <w:rPr>
                <w:rFonts w:ascii="Calibri Light" w:hAnsi="Calibri Light"/>
              </w:rPr>
            </w:pPr>
            <w:r w:rsidRPr="004434E1">
              <w:rPr>
                <w:rFonts w:ascii="Calibri Light" w:hAnsi="Calibri Light"/>
                <w:color w:val="000000" w:themeColor="text1"/>
                <w:sz w:val="24"/>
                <w:szCs w:val="24"/>
              </w:rPr>
              <w:t>NEXT REVIEW DATE</w:t>
            </w:r>
          </w:p>
        </w:tc>
      </w:tr>
      <w:tr w:rsidR="003F64AF" w:rsidRPr="004434E1" w14:paraId="3B0BF18B" w14:textId="77777777" w:rsidTr="003F64AF">
        <w:trPr>
          <w:trHeight w:val="940"/>
        </w:trPr>
        <w:tc>
          <w:tcPr>
            <w:tcW w:w="2547" w:type="dxa"/>
            <w:vAlign w:val="center"/>
          </w:tcPr>
          <w:p w14:paraId="30ABAB60" w14:textId="1E7EC51F" w:rsidR="003F64AF" w:rsidRPr="004434E1" w:rsidRDefault="003F64AF" w:rsidP="002D7174">
            <w:pPr>
              <w:jc w:val="center"/>
              <w:rPr>
                <w:rFonts w:asciiTheme="majorHAnsi" w:hAnsiTheme="majorHAnsi" w:cstheme="majorHAnsi"/>
                <w:sz w:val="24"/>
                <w:szCs w:val="24"/>
              </w:rPr>
            </w:pPr>
            <w:r w:rsidRPr="004434E1">
              <w:rPr>
                <w:rFonts w:asciiTheme="majorHAnsi" w:hAnsiTheme="majorHAnsi" w:cstheme="majorHAnsi"/>
                <w:sz w:val="24"/>
                <w:szCs w:val="24"/>
              </w:rPr>
              <w:t>DECEMBER 2022</w:t>
            </w:r>
          </w:p>
        </w:tc>
        <w:tc>
          <w:tcPr>
            <w:tcW w:w="4188" w:type="dxa"/>
            <w:gridSpan w:val="3"/>
            <w:vAlign w:val="center"/>
          </w:tcPr>
          <w:p w14:paraId="1CA60C8E" w14:textId="77777777" w:rsidR="003F64AF" w:rsidRPr="004434E1" w:rsidRDefault="003F64AF" w:rsidP="003F64AF">
            <w:pPr>
              <w:pStyle w:val="ListParagraph"/>
              <w:numPr>
                <w:ilvl w:val="0"/>
                <w:numId w:val="10"/>
              </w:numPr>
              <w:rPr>
                <w:rFonts w:ascii="Calibri Light" w:hAnsi="Calibri Light"/>
              </w:rPr>
            </w:pPr>
            <w:r w:rsidRPr="004434E1">
              <w:rPr>
                <w:rFonts w:ascii="Calibri Light" w:hAnsi="Calibri Light"/>
              </w:rPr>
              <w:t>Sources checked for currency</w:t>
            </w:r>
          </w:p>
          <w:p w14:paraId="293C6A8B" w14:textId="77777777" w:rsidR="003F64AF" w:rsidRPr="004434E1" w:rsidRDefault="003F64AF" w:rsidP="003F64AF">
            <w:pPr>
              <w:pStyle w:val="ListParagraph"/>
              <w:numPr>
                <w:ilvl w:val="0"/>
                <w:numId w:val="10"/>
              </w:numPr>
              <w:rPr>
                <w:rFonts w:ascii="Calibri Light" w:hAnsi="Calibri Light"/>
              </w:rPr>
            </w:pPr>
            <w:r w:rsidRPr="004434E1">
              <w:rPr>
                <w:rFonts w:ascii="Calibri Light" w:hAnsi="Calibri Light"/>
              </w:rPr>
              <w:t>Minor edits throughout policy</w:t>
            </w:r>
          </w:p>
          <w:p w14:paraId="0DD030DD" w14:textId="77777777" w:rsidR="003F64AF" w:rsidRPr="004434E1" w:rsidRDefault="003F64AF" w:rsidP="003F64AF">
            <w:pPr>
              <w:pStyle w:val="ListParagraph"/>
              <w:numPr>
                <w:ilvl w:val="0"/>
                <w:numId w:val="10"/>
              </w:numPr>
              <w:rPr>
                <w:rFonts w:ascii="Calibri Light" w:hAnsi="Calibri Light"/>
              </w:rPr>
            </w:pPr>
            <w:r w:rsidRPr="004434E1">
              <w:rPr>
                <w:rFonts w:ascii="Calibri Light" w:hAnsi="Calibri Light"/>
              </w:rPr>
              <w:t>Additional section added for Continuous Improvement</w:t>
            </w:r>
          </w:p>
          <w:p w14:paraId="06EF4403" w14:textId="77777777" w:rsidR="003F64AF" w:rsidRPr="004434E1" w:rsidRDefault="003F64AF" w:rsidP="003F64AF">
            <w:pPr>
              <w:pStyle w:val="ListParagraph"/>
              <w:numPr>
                <w:ilvl w:val="0"/>
                <w:numId w:val="10"/>
              </w:numPr>
              <w:rPr>
                <w:rFonts w:ascii="Calibri Light" w:hAnsi="Calibri Light"/>
              </w:rPr>
            </w:pPr>
            <w:r w:rsidRPr="004434E1">
              <w:rPr>
                <w:rFonts w:ascii="Calibri Light" w:hAnsi="Calibri Light"/>
              </w:rPr>
              <w:t>Additional section added for Related Resources</w:t>
            </w:r>
          </w:p>
          <w:p w14:paraId="2410E3A2" w14:textId="77777777" w:rsidR="003F64AF" w:rsidRPr="004434E1" w:rsidRDefault="003F64AF" w:rsidP="003F64AF">
            <w:pPr>
              <w:pStyle w:val="ListParagraph"/>
              <w:numPr>
                <w:ilvl w:val="0"/>
                <w:numId w:val="10"/>
              </w:numPr>
              <w:rPr>
                <w:rFonts w:ascii="Calibri Light" w:hAnsi="Calibri Light"/>
              </w:rPr>
            </w:pPr>
            <w:r w:rsidRPr="004434E1">
              <w:rPr>
                <w:rFonts w:ascii="Calibri Light" w:hAnsi="Calibri Light"/>
              </w:rPr>
              <w:t>Additional information added regarding Regulation 168 – Required Policies</w:t>
            </w:r>
          </w:p>
          <w:p w14:paraId="44DA5B0A" w14:textId="36F98EB3" w:rsidR="003F64AF" w:rsidRPr="004434E1" w:rsidRDefault="003F64AF" w:rsidP="003F64AF">
            <w:pPr>
              <w:pStyle w:val="ListParagraph"/>
              <w:numPr>
                <w:ilvl w:val="0"/>
                <w:numId w:val="10"/>
              </w:numPr>
              <w:rPr>
                <w:rFonts w:asciiTheme="majorHAnsi" w:hAnsiTheme="majorHAnsi"/>
              </w:rPr>
            </w:pPr>
            <w:r w:rsidRPr="004434E1">
              <w:rPr>
                <w:rFonts w:ascii="Calibri Light" w:hAnsi="Calibri Light"/>
              </w:rPr>
              <w:t>link to Western Australian Education and Care Services National Regulations added in ‘Sources’</w:t>
            </w:r>
          </w:p>
        </w:tc>
        <w:tc>
          <w:tcPr>
            <w:tcW w:w="2251" w:type="dxa"/>
            <w:gridSpan w:val="3"/>
            <w:vAlign w:val="center"/>
          </w:tcPr>
          <w:p w14:paraId="07E36E52" w14:textId="0C4EE3E7" w:rsidR="003F64AF" w:rsidRPr="004434E1" w:rsidRDefault="003F64AF" w:rsidP="002D7174">
            <w:pPr>
              <w:jc w:val="center"/>
              <w:rPr>
                <w:rFonts w:asciiTheme="majorHAnsi" w:hAnsiTheme="majorHAnsi" w:cstheme="majorHAnsi"/>
                <w:sz w:val="24"/>
                <w:szCs w:val="24"/>
              </w:rPr>
            </w:pPr>
            <w:r w:rsidRPr="004434E1">
              <w:rPr>
                <w:rFonts w:asciiTheme="majorHAnsi" w:hAnsiTheme="majorHAnsi" w:cstheme="majorHAnsi"/>
                <w:sz w:val="24"/>
                <w:szCs w:val="24"/>
              </w:rPr>
              <w:t>DECEMBER 2023</w:t>
            </w:r>
          </w:p>
        </w:tc>
      </w:tr>
      <w:tr w:rsidR="0086157B" w:rsidRPr="004434E1" w14:paraId="7673A34B" w14:textId="77777777" w:rsidTr="003F64AF">
        <w:trPr>
          <w:trHeight w:val="940"/>
        </w:trPr>
        <w:tc>
          <w:tcPr>
            <w:tcW w:w="2547" w:type="dxa"/>
            <w:vAlign w:val="center"/>
          </w:tcPr>
          <w:p w14:paraId="1D2E5CCE" w14:textId="17C7A4D0" w:rsidR="0086157B" w:rsidRPr="004434E1" w:rsidRDefault="0086157B" w:rsidP="002D7174">
            <w:pPr>
              <w:jc w:val="center"/>
              <w:rPr>
                <w:rFonts w:asciiTheme="majorHAnsi" w:hAnsiTheme="majorHAnsi" w:cstheme="majorHAnsi"/>
                <w:sz w:val="24"/>
                <w:szCs w:val="24"/>
              </w:rPr>
            </w:pPr>
            <w:r w:rsidRPr="004434E1">
              <w:rPr>
                <w:rFonts w:asciiTheme="majorHAnsi" w:hAnsiTheme="majorHAnsi" w:cstheme="majorHAnsi"/>
                <w:sz w:val="24"/>
                <w:szCs w:val="24"/>
              </w:rPr>
              <w:t>DECEMBER 2021</w:t>
            </w:r>
          </w:p>
        </w:tc>
        <w:tc>
          <w:tcPr>
            <w:tcW w:w="4188" w:type="dxa"/>
            <w:gridSpan w:val="3"/>
            <w:vAlign w:val="center"/>
          </w:tcPr>
          <w:p w14:paraId="415082DA" w14:textId="77777777" w:rsidR="0086157B" w:rsidRPr="004434E1" w:rsidRDefault="0086157B" w:rsidP="0086157B">
            <w:pPr>
              <w:pStyle w:val="ListParagraph"/>
              <w:numPr>
                <w:ilvl w:val="0"/>
                <w:numId w:val="10"/>
              </w:numPr>
              <w:rPr>
                <w:rFonts w:asciiTheme="majorHAnsi" w:hAnsiTheme="majorHAnsi"/>
              </w:rPr>
            </w:pPr>
            <w:r w:rsidRPr="004434E1">
              <w:rPr>
                <w:rFonts w:asciiTheme="majorHAnsi" w:hAnsiTheme="majorHAnsi"/>
              </w:rPr>
              <w:t>Small edits to policy reflected in development of Policy Evaluation Procedure (new)</w:t>
            </w:r>
          </w:p>
          <w:p w14:paraId="48B8BFB5" w14:textId="77777777" w:rsidR="0086157B" w:rsidRPr="004434E1" w:rsidRDefault="0086157B" w:rsidP="0086157B">
            <w:pPr>
              <w:pStyle w:val="ListParagraph"/>
              <w:numPr>
                <w:ilvl w:val="0"/>
                <w:numId w:val="10"/>
              </w:numPr>
              <w:rPr>
                <w:rFonts w:asciiTheme="majorHAnsi" w:hAnsiTheme="majorHAnsi"/>
              </w:rPr>
            </w:pPr>
            <w:r w:rsidRPr="004434E1">
              <w:rPr>
                <w:rFonts w:asciiTheme="majorHAnsi" w:hAnsiTheme="majorHAnsi"/>
              </w:rPr>
              <w:t>additional Quality Area added (QA6)</w:t>
            </w:r>
          </w:p>
          <w:p w14:paraId="16AAFBD8" w14:textId="729F6CC6" w:rsidR="0086157B" w:rsidRPr="004434E1" w:rsidRDefault="0086157B" w:rsidP="0086157B">
            <w:pPr>
              <w:pStyle w:val="ListParagraph"/>
              <w:numPr>
                <w:ilvl w:val="0"/>
                <w:numId w:val="10"/>
              </w:numPr>
              <w:rPr>
                <w:rFonts w:asciiTheme="majorHAnsi" w:hAnsiTheme="majorHAnsi"/>
              </w:rPr>
            </w:pPr>
            <w:r w:rsidRPr="004434E1">
              <w:rPr>
                <w:rFonts w:asciiTheme="majorHAnsi" w:hAnsiTheme="majorHAnsi"/>
              </w:rPr>
              <w:t>additional source added</w:t>
            </w:r>
          </w:p>
        </w:tc>
        <w:tc>
          <w:tcPr>
            <w:tcW w:w="2251" w:type="dxa"/>
            <w:gridSpan w:val="3"/>
            <w:vAlign w:val="center"/>
          </w:tcPr>
          <w:p w14:paraId="388C3901" w14:textId="610A6B3E" w:rsidR="0086157B" w:rsidRPr="004434E1" w:rsidRDefault="0086157B" w:rsidP="002D7174">
            <w:pPr>
              <w:jc w:val="center"/>
              <w:rPr>
                <w:rFonts w:asciiTheme="majorHAnsi" w:hAnsiTheme="majorHAnsi" w:cstheme="majorHAnsi"/>
                <w:sz w:val="24"/>
                <w:szCs w:val="24"/>
              </w:rPr>
            </w:pPr>
            <w:r w:rsidRPr="004434E1">
              <w:rPr>
                <w:rFonts w:asciiTheme="majorHAnsi" w:hAnsiTheme="majorHAnsi" w:cstheme="majorHAnsi"/>
                <w:sz w:val="24"/>
                <w:szCs w:val="24"/>
              </w:rPr>
              <w:t>DECEMBER 2021</w:t>
            </w:r>
          </w:p>
        </w:tc>
      </w:tr>
      <w:tr w:rsidR="002D7174" w:rsidRPr="004434E1" w14:paraId="58D0D38D" w14:textId="77777777" w:rsidTr="003F64AF">
        <w:trPr>
          <w:trHeight w:val="940"/>
        </w:trPr>
        <w:tc>
          <w:tcPr>
            <w:tcW w:w="2547" w:type="dxa"/>
            <w:vAlign w:val="center"/>
          </w:tcPr>
          <w:p w14:paraId="547087BE" w14:textId="560735C0" w:rsidR="002D7174" w:rsidRPr="004434E1" w:rsidRDefault="002D7174" w:rsidP="002D7174">
            <w:pPr>
              <w:jc w:val="center"/>
              <w:rPr>
                <w:rFonts w:ascii="Calibri Light" w:hAnsi="Calibri Light"/>
                <w:color w:val="000000" w:themeColor="text1"/>
                <w:sz w:val="24"/>
                <w:szCs w:val="24"/>
              </w:rPr>
            </w:pPr>
            <w:r w:rsidRPr="004434E1">
              <w:rPr>
                <w:rFonts w:asciiTheme="majorHAnsi" w:hAnsiTheme="majorHAnsi" w:cstheme="majorHAnsi"/>
                <w:sz w:val="24"/>
                <w:szCs w:val="24"/>
              </w:rPr>
              <w:t>DECEMBER 2020</w:t>
            </w:r>
          </w:p>
        </w:tc>
        <w:tc>
          <w:tcPr>
            <w:tcW w:w="4188" w:type="dxa"/>
            <w:gridSpan w:val="3"/>
            <w:vAlign w:val="center"/>
          </w:tcPr>
          <w:p w14:paraId="5A3EBB46" w14:textId="77777777" w:rsidR="002D7174" w:rsidRPr="004434E1" w:rsidRDefault="002D7174" w:rsidP="002D7174">
            <w:pPr>
              <w:pStyle w:val="ListParagraph"/>
              <w:numPr>
                <w:ilvl w:val="0"/>
                <w:numId w:val="10"/>
              </w:numPr>
              <w:rPr>
                <w:rFonts w:asciiTheme="majorHAnsi" w:hAnsiTheme="majorHAnsi"/>
              </w:rPr>
            </w:pPr>
            <w:r w:rsidRPr="004434E1">
              <w:rPr>
                <w:rFonts w:asciiTheme="majorHAnsi" w:hAnsiTheme="majorHAnsi"/>
              </w:rPr>
              <w:t>additional information added to implementation and responsibilities of management</w:t>
            </w:r>
          </w:p>
          <w:p w14:paraId="22852114" w14:textId="77777777" w:rsidR="002D7174" w:rsidRPr="004434E1" w:rsidRDefault="002D7174" w:rsidP="002D7174">
            <w:pPr>
              <w:pStyle w:val="ListParagraph"/>
              <w:numPr>
                <w:ilvl w:val="0"/>
                <w:numId w:val="10"/>
              </w:numPr>
              <w:rPr>
                <w:rFonts w:asciiTheme="majorHAnsi" w:hAnsiTheme="majorHAnsi"/>
              </w:rPr>
            </w:pPr>
            <w:r w:rsidRPr="004434E1">
              <w:rPr>
                <w:rFonts w:asciiTheme="majorHAnsi" w:hAnsiTheme="majorHAnsi"/>
              </w:rPr>
              <w:t>small edits throughout policy</w:t>
            </w:r>
          </w:p>
          <w:p w14:paraId="7C146C3F" w14:textId="4BE16FA6" w:rsidR="002D7174" w:rsidRPr="004434E1" w:rsidRDefault="002D7174" w:rsidP="002D7174">
            <w:pPr>
              <w:pStyle w:val="ListParagraph"/>
              <w:numPr>
                <w:ilvl w:val="0"/>
                <w:numId w:val="10"/>
              </w:numPr>
              <w:rPr>
                <w:rFonts w:asciiTheme="majorHAnsi" w:hAnsiTheme="majorHAnsi"/>
              </w:rPr>
            </w:pPr>
            <w:r w:rsidRPr="004434E1">
              <w:rPr>
                <w:rFonts w:asciiTheme="majorHAnsi" w:hAnsiTheme="majorHAnsi"/>
              </w:rPr>
              <w:t>page numbers added</w:t>
            </w:r>
          </w:p>
        </w:tc>
        <w:tc>
          <w:tcPr>
            <w:tcW w:w="2251" w:type="dxa"/>
            <w:gridSpan w:val="3"/>
            <w:vAlign w:val="center"/>
          </w:tcPr>
          <w:p w14:paraId="3689A021" w14:textId="00A14AAA" w:rsidR="002D7174" w:rsidRPr="004434E1" w:rsidRDefault="002D7174" w:rsidP="002D7174">
            <w:pPr>
              <w:jc w:val="center"/>
              <w:rPr>
                <w:rFonts w:ascii="Calibri Light" w:hAnsi="Calibri Light"/>
                <w:color w:val="000000" w:themeColor="text1"/>
                <w:sz w:val="24"/>
                <w:szCs w:val="24"/>
              </w:rPr>
            </w:pPr>
            <w:r w:rsidRPr="004434E1">
              <w:rPr>
                <w:rFonts w:asciiTheme="majorHAnsi" w:hAnsiTheme="majorHAnsi" w:cstheme="majorHAnsi"/>
                <w:sz w:val="24"/>
                <w:szCs w:val="24"/>
              </w:rPr>
              <w:t>DECEMBER 2021</w:t>
            </w:r>
          </w:p>
        </w:tc>
      </w:tr>
      <w:tr w:rsidR="002D7174" w14:paraId="7D8E104C" w14:textId="77777777" w:rsidTr="003F64AF">
        <w:trPr>
          <w:trHeight w:val="695"/>
        </w:trPr>
        <w:tc>
          <w:tcPr>
            <w:tcW w:w="2547" w:type="dxa"/>
            <w:vAlign w:val="center"/>
          </w:tcPr>
          <w:p w14:paraId="6568CC5A" w14:textId="6E697E96" w:rsidR="002D7174" w:rsidRPr="004434E1" w:rsidRDefault="002D7174" w:rsidP="002D7174">
            <w:pPr>
              <w:jc w:val="center"/>
              <w:rPr>
                <w:rFonts w:ascii="Calibri Light" w:hAnsi="Calibri Light"/>
                <w:color w:val="000000" w:themeColor="text1"/>
                <w:sz w:val="24"/>
                <w:szCs w:val="24"/>
              </w:rPr>
            </w:pPr>
            <w:r w:rsidRPr="004434E1">
              <w:rPr>
                <w:rFonts w:ascii="Calibri Light" w:hAnsi="Calibri Light"/>
                <w:color w:val="000000" w:themeColor="text1"/>
                <w:sz w:val="24"/>
                <w:szCs w:val="24"/>
              </w:rPr>
              <w:t>DECEMBER  2019</w:t>
            </w:r>
          </w:p>
        </w:tc>
        <w:tc>
          <w:tcPr>
            <w:tcW w:w="4188" w:type="dxa"/>
            <w:gridSpan w:val="3"/>
            <w:vAlign w:val="center"/>
          </w:tcPr>
          <w:p w14:paraId="5C45C11F" w14:textId="71A32ECE" w:rsidR="002D7174" w:rsidRPr="004434E1" w:rsidRDefault="002D7174" w:rsidP="002D7174">
            <w:pPr>
              <w:rPr>
                <w:rFonts w:ascii="Calibri Light" w:hAnsi="Calibri Light"/>
              </w:rPr>
            </w:pPr>
            <w:r w:rsidRPr="004434E1">
              <w:rPr>
                <w:rFonts w:asciiTheme="majorHAnsi" w:hAnsiTheme="majorHAnsi" w:cstheme="majorHAnsi"/>
              </w:rPr>
              <w:t>New policy drafted for OSHC services</w:t>
            </w:r>
          </w:p>
        </w:tc>
        <w:tc>
          <w:tcPr>
            <w:tcW w:w="2251" w:type="dxa"/>
            <w:gridSpan w:val="3"/>
            <w:vAlign w:val="center"/>
          </w:tcPr>
          <w:p w14:paraId="7B0EB04A" w14:textId="77777777" w:rsidR="002D7174" w:rsidRDefault="002D7174" w:rsidP="002D7174">
            <w:pPr>
              <w:jc w:val="center"/>
              <w:rPr>
                <w:rFonts w:ascii="Calibri Light" w:hAnsi="Calibri Light"/>
                <w:color w:val="000000" w:themeColor="text1"/>
                <w:sz w:val="24"/>
                <w:szCs w:val="24"/>
              </w:rPr>
            </w:pPr>
            <w:r w:rsidRPr="004434E1">
              <w:rPr>
                <w:rFonts w:ascii="Calibri Light" w:hAnsi="Calibri Light"/>
                <w:color w:val="000000" w:themeColor="text1"/>
                <w:sz w:val="24"/>
                <w:szCs w:val="24"/>
              </w:rPr>
              <w:t>DECEMBER 2020</w:t>
            </w:r>
          </w:p>
        </w:tc>
      </w:tr>
    </w:tbl>
    <w:p w14:paraId="60D8C08C" w14:textId="77777777" w:rsidR="00E50754" w:rsidRDefault="00E50754" w:rsidP="00B72B18">
      <w:pPr>
        <w:spacing w:line="360" w:lineRule="auto"/>
        <w:rPr>
          <w:rFonts w:asciiTheme="majorHAnsi" w:hAnsiTheme="majorHAnsi"/>
        </w:rPr>
      </w:pPr>
    </w:p>
    <w:p w14:paraId="1C2C9C8D" w14:textId="17651151" w:rsidR="00E50754" w:rsidRPr="00E50754" w:rsidRDefault="00E50754" w:rsidP="00F26600">
      <w:pPr>
        <w:rPr>
          <w:rFonts w:asciiTheme="majorHAnsi" w:hAnsiTheme="majorHAnsi"/>
        </w:rPr>
      </w:pPr>
    </w:p>
    <w:sectPr w:rsidR="00E50754" w:rsidRPr="00E50754" w:rsidSect="00F852F9">
      <w:headerReference w:type="default" r:id="rId15"/>
      <w:footerReference w:type="even" r:id="rId16"/>
      <w:footerReference w:type="default" r:id="rId1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B2D8A" w14:textId="77777777" w:rsidR="00917A64" w:rsidRDefault="00917A64" w:rsidP="0021486F">
      <w:pPr>
        <w:spacing w:after="0" w:line="240" w:lineRule="auto"/>
      </w:pPr>
      <w:r>
        <w:separator/>
      </w:r>
    </w:p>
  </w:endnote>
  <w:endnote w:type="continuationSeparator" w:id="0">
    <w:p w14:paraId="5C956D6F" w14:textId="77777777" w:rsidR="00917A64" w:rsidRDefault="00917A64"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swiss"/>
    <w:pitch w:val="variable"/>
    <w:sig w:usb0="E1000AEF" w:usb1="5000A1FF" w:usb2="00000000" w:usb3="00000000" w:csb0="000001BF" w:csb1="00000000"/>
  </w:font>
  <w:font w:name="ヒラギノ角ゴ Pro W3">
    <w:altName w:val="Yu Gothic"/>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Light (Headings)">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2555760"/>
      <w:docPartObj>
        <w:docPartGallery w:val="Page Numbers (Bottom of Page)"/>
        <w:docPartUnique/>
      </w:docPartObj>
    </w:sdtPr>
    <w:sdtContent>
      <w:p w14:paraId="635F1F1C" w14:textId="59A44BBC" w:rsidR="00F03203" w:rsidRDefault="00F03203" w:rsidP="006B6D9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45F89B" w14:textId="77777777" w:rsidR="00F03203" w:rsidRDefault="00F03203" w:rsidP="00F0320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3882132"/>
      <w:docPartObj>
        <w:docPartGallery w:val="Page Numbers (Bottom of Page)"/>
        <w:docPartUnique/>
      </w:docPartObj>
    </w:sdtPr>
    <w:sdtContent>
      <w:p w14:paraId="33364277" w14:textId="3193E1A4" w:rsidR="00F03203" w:rsidRDefault="00F03203" w:rsidP="006B6D9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B0EC6F1" w14:textId="782B8A22" w:rsidR="00F642FA" w:rsidRDefault="00F642FA" w:rsidP="00F03203">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084EC1B4">
          <wp:simplePos x="0" y="0"/>
          <wp:positionH relativeFrom="column">
            <wp:posOffset>4595968</wp:posOffset>
          </wp:positionH>
          <wp:positionV relativeFrom="paragraph">
            <wp:posOffset>-131999</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F03203">
      <w:rPr>
        <w:rFonts w:ascii="Calibri Light" w:hAnsi="Calibri Light"/>
        <w:color w:val="70AC3D"/>
        <w:sz w:val="18"/>
        <w:szCs w:val="18"/>
      </w:rPr>
      <w:t>2</w:t>
    </w:r>
    <w:r w:rsidR="003F64AF">
      <w:rPr>
        <w:rFonts w:ascii="Calibri Light" w:hAnsi="Calibri Light"/>
        <w:color w:val="70AC3D"/>
        <w:sz w:val="18"/>
        <w:szCs w:val="18"/>
      </w:rPr>
      <w:t>3</w:t>
    </w:r>
    <w:r w:rsidRPr="009059BD">
      <w:rPr>
        <w:rFonts w:ascii="Calibri Light" w:hAnsi="Calibri Light"/>
        <w:color w:val="EEAB2E"/>
        <w:sz w:val="18"/>
        <w:szCs w:val="18"/>
      </w:rPr>
      <w:t xml:space="preserve"> </w:t>
    </w:r>
    <w:r w:rsidR="00807077">
      <w:rPr>
        <w:rFonts w:ascii="Calibri Light" w:hAnsi="Calibri Light"/>
        <w:sz w:val="18"/>
        <w:szCs w:val="18"/>
      </w:rPr>
      <w:t xml:space="preserve">– </w:t>
    </w:r>
    <w:r w:rsidR="00471637">
      <w:rPr>
        <w:rFonts w:ascii="Calibri Light" w:hAnsi="Calibri Light"/>
        <w:sz w:val="18"/>
        <w:szCs w:val="18"/>
      </w:rPr>
      <w:t xml:space="preserve">OSHC </w:t>
    </w:r>
    <w:r w:rsidR="001B1CB9">
      <w:rPr>
        <w:rFonts w:ascii="Calibri Light" w:hAnsi="Calibri Light"/>
        <w:sz w:val="18"/>
        <w:szCs w:val="18"/>
        <w:lang w:val="en-US"/>
      </w:rPr>
      <w:t>Writing reviewing and maintaining policies</w:t>
    </w:r>
    <w:r w:rsidR="002E03EB">
      <w:rPr>
        <w:rFonts w:ascii="Calibri Light" w:hAnsi="Calibri Light"/>
        <w:sz w:val="18"/>
        <w:szCs w:val="18"/>
        <w:lang w:val="en-US"/>
      </w:rPr>
      <w:t xml:space="preserve"> </w:t>
    </w:r>
    <w:r w:rsidR="00B83ABB">
      <w:rPr>
        <w:rFonts w:ascii="Calibri Light" w:hAnsi="Calibri Light"/>
        <w:sz w:val="18"/>
        <w:szCs w:val="18"/>
        <w:lang w:val="en-US"/>
      </w:rPr>
      <w:t>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66A5D" w14:textId="77777777" w:rsidR="00917A64" w:rsidRDefault="00917A64" w:rsidP="0021486F">
      <w:pPr>
        <w:spacing w:after="0" w:line="240" w:lineRule="auto"/>
      </w:pPr>
      <w:r>
        <w:separator/>
      </w:r>
    </w:p>
  </w:footnote>
  <w:footnote w:type="continuationSeparator" w:id="0">
    <w:p w14:paraId="6A11B8D6" w14:textId="77777777" w:rsidR="00917A64" w:rsidRDefault="00917A64"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0C0CC6CB" w:rsidR="00F642FA" w:rsidRDefault="004434E1">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539DEBBE">
              <wp:simplePos x="0" y="0"/>
              <wp:positionH relativeFrom="column">
                <wp:posOffset>-304800</wp:posOffset>
              </wp:positionH>
              <wp:positionV relativeFrom="paragraph">
                <wp:posOffset>-221615</wp:posOffset>
              </wp:positionV>
              <wp:extent cx="66103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61035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45ECF574" w:rsidR="00F642FA" w:rsidRPr="004434E1" w:rsidRDefault="004434E1" w:rsidP="004434E1">
                          <w:pPr>
                            <w:jc w:val="center"/>
                            <w:rPr>
                              <w:rFonts w:ascii="Calibri Light" w:hAnsi="Calibri Light"/>
                              <w:color w:val="FFFFFF"/>
                              <w:sz w:val="32"/>
                              <w:szCs w:val="32"/>
                            </w:rPr>
                          </w:pPr>
                          <w:r w:rsidRPr="004434E1">
                            <w:rPr>
                              <w:rFonts w:ascii="Calibri Light" w:hAnsi="Calibri Light"/>
                              <w:color w:val="FFFFFF"/>
                              <w:sz w:val="32"/>
                              <w:szCs w:val="32"/>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520.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" filled="f" stroked="f">
              <v:textbox>
                <w:txbxContent>
                  <w:p w14:paraId="32AB4840" w14:textId="45ECF574" w:rsidR="00F642FA" w:rsidRPr="004434E1" w:rsidRDefault="004434E1" w:rsidP="004434E1">
                    <w:pPr>
                      <w:jc w:val="center"/>
                      <w:rPr>
                        <w:rFonts w:ascii="Calibri Light" w:hAnsi="Calibri Light"/>
                        <w:color w:val="FFFFFF"/>
                        <w:sz w:val="32"/>
                        <w:szCs w:val="32"/>
                      </w:rPr>
                    </w:pPr>
                    <w:r w:rsidRPr="004434E1">
                      <w:rPr>
                        <w:rFonts w:ascii="Calibri Light" w:hAnsi="Calibri Light"/>
                        <w:color w:val="FFFFFF"/>
                        <w:sz w:val="32"/>
                        <w:szCs w:val="32"/>
                      </w:rPr>
                      <w:t>BRUNSWICK EAST PRIMARY SCHOOL OSHC SERVICE</w:t>
                    </w:r>
                  </w:p>
                </w:txbxContent>
              </v:textbox>
            </v:shape>
          </w:pict>
        </mc:Fallback>
      </mc:AlternateContent>
    </w:r>
    <w:r w:rsidR="00F642FA"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0A56E36D">
              <wp:simplePos x="0" y="0"/>
              <wp:positionH relativeFrom="page">
                <wp:align>left</wp:align>
              </wp:positionH>
              <wp:positionV relativeFrom="paragraph">
                <wp:posOffset>-269240</wp:posOffset>
              </wp:positionV>
              <wp:extent cx="7448550" cy="358775"/>
              <wp:effectExtent l="0" t="0" r="0" b="3175"/>
              <wp:wrapThrough wrapText="bothSides">
                <wp:wrapPolygon edited="0">
                  <wp:start x="0" y="0"/>
                  <wp:lineTo x="0" y="20644"/>
                  <wp:lineTo x="21545" y="20644"/>
                  <wp:lineTo x="21545"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4855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F642FA" w:rsidRPr="004A79B2" w:rsidRDefault="00F642FA"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0;margin-top:-21.2pt;width:586.5pt;height:28.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" fillcolor="#9cc2e5 [1940]" stroked="f" strokeweight=".5pt">
              <v:textbox>
                <w:txbxContent>
                  <w:p w14:paraId="43E69882" w14:textId="77777777" w:rsidR="00F642FA" w:rsidRPr="004A79B2" w:rsidRDefault="00F642FA"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8D3277A"/>
    <w:multiLevelType w:val="hybridMultilevel"/>
    <w:tmpl w:val="7340BC4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794101E"/>
    <w:multiLevelType w:val="hybridMultilevel"/>
    <w:tmpl w:val="F24617C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B8096B"/>
    <w:multiLevelType w:val="hybridMultilevel"/>
    <w:tmpl w:val="E1946C1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A511A1"/>
    <w:multiLevelType w:val="hybridMultilevel"/>
    <w:tmpl w:val="EC2C1B9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161004"/>
    <w:multiLevelType w:val="hybridMultilevel"/>
    <w:tmpl w:val="A6CC92A8"/>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834AC2"/>
    <w:multiLevelType w:val="hybridMultilevel"/>
    <w:tmpl w:val="5B78671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C6293E"/>
    <w:multiLevelType w:val="hybridMultilevel"/>
    <w:tmpl w:val="F878DFC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F17EB0"/>
    <w:multiLevelType w:val="hybridMultilevel"/>
    <w:tmpl w:val="C4A8E4A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2606F5"/>
    <w:multiLevelType w:val="hybridMultilevel"/>
    <w:tmpl w:val="0FBAC34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854829"/>
    <w:multiLevelType w:val="hybridMultilevel"/>
    <w:tmpl w:val="3610801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D94432"/>
    <w:multiLevelType w:val="hybridMultilevel"/>
    <w:tmpl w:val="CDACD10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EC514B"/>
    <w:multiLevelType w:val="hybridMultilevel"/>
    <w:tmpl w:val="C79C336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9311408">
    <w:abstractNumId w:val="2"/>
  </w:num>
  <w:num w:numId="2" w16cid:durableId="928004719">
    <w:abstractNumId w:val="3"/>
  </w:num>
  <w:num w:numId="3" w16cid:durableId="1358507661">
    <w:abstractNumId w:val="4"/>
  </w:num>
  <w:num w:numId="4" w16cid:durableId="597979577">
    <w:abstractNumId w:val="1"/>
  </w:num>
  <w:num w:numId="5" w16cid:durableId="1707831127">
    <w:abstractNumId w:val="0"/>
  </w:num>
  <w:num w:numId="6" w16cid:durableId="1629120405">
    <w:abstractNumId w:val="13"/>
  </w:num>
  <w:num w:numId="7" w16cid:durableId="1265991207">
    <w:abstractNumId w:val="8"/>
  </w:num>
  <w:num w:numId="8" w16cid:durableId="880242160">
    <w:abstractNumId w:val="10"/>
  </w:num>
  <w:num w:numId="9" w16cid:durableId="591625533">
    <w:abstractNumId w:val="5"/>
  </w:num>
  <w:num w:numId="10" w16cid:durableId="93942100">
    <w:abstractNumId w:val="7"/>
  </w:num>
  <w:num w:numId="11" w16cid:durableId="201017941">
    <w:abstractNumId w:val="11"/>
  </w:num>
  <w:num w:numId="12" w16cid:durableId="1662194750">
    <w:abstractNumId w:val="12"/>
  </w:num>
  <w:num w:numId="13" w16cid:durableId="674187481">
    <w:abstractNumId w:val="9"/>
  </w:num>
  <w:num w:numId="14" w16cid:durableId="164084170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3786A"/>
    <w:rsid w:val="0005436A"/>
    <w:rsid w:val="000573EC"/>
    <w:rsid w:val="0005762D"/>
    <w:rsid w:val="0006437C"/>
    <w:rsid w:val="00071068"/>
    <w:rsid w:val="000A0E77"/>
    <w:rsid w:val="000B11C3"/>
    <w:rsid w:val="000F2F9A"/>
    <w:rsid w:val="001038FD"/>
    <w:rsid w:val="00106884"/>
    <w:rsid w:val="00110F86"/>
    <w:rsid w:val="001116BE"/>
    <w:rsid w:val="00117164"/>
    <w:rsid w:val="001313D8"/>
    <w:rsid w:val="0013625E"/>
    <w:rsid w:val="00151775"/>
    <w:rsid w:val="00167436"/>
    <w:rsid w:val="00170368"/>
    <w:rsid w:val="00175F6B"/>
    <w:rsid w:val="00190FAA"/>
    <w:rsid w:val="00194CBA"/>
    <w:rsid w:val="001B1CB9"/>
    <w:rsid w:val="001B42D4"/>
    <w:rsid w:val="001D4867"/>
    <w:rsid w:val="00200F91"/>
    <w:rsid w:val="0021486F"/>
    <w:rsid w:val="0021521E"/>
    <w:rsid w:val="002227D5"/>
    <w:rsid w:val="00233657"/>
    <w:rsid w:val="00244E80"/>
    <w:rsid w:val="0026703F"/>
    <w:rsid w:val="002825C9"/>
    <w:rsid w:val="002A354C"/>
    <w:rsid w:val="002D7174"/>
    <w:rsid w:val="002E03EB"/>
    <w:rsid w:val="0032241B"/>
    <w:rsid w:val="0032350F"/>
    <w:rsid w:val="00323EC3"/>
    <w:rsid w:val="00323FD3"/>
    <w:rsid w:val="00333D4E"/>
    <w:rsid w:val="00344B89"/>
    <w:rsid w:val="0035338D"/>
    <w:rsid w:val="0036669C"/>
    <w:rsid w:val="00375759"/>
    <w:rsid w:val="00381180"/>
    <w:rsid w:val="003A4C16"/>
    <w:rsid w:val="003A6BB1"/>
    <w:rsid w:val="003F59E7"/>
    <w:rsid w:val="003F64AF"/>
    <w:rsid w:val="004162A3"/>
    <w:rsid w:val="0042395E"/>
    <w:rsid w:val="004434E1"/>
    <w:rsid w:val="00446023"/>
    <w:rsid w:val="00455D5E"/>
    <w:rsid w:val="0045799A"/>
    <w:rsid w:val="00471637"/>
    <w:rsid w:val="00497957"/>
    <w:rsid w:val="004A79B2"/>
    <w:rsid w:val="004B1ABE"/>
    <w:rsid w:val="004F4973"/>
    <w:rsid w:val="00501238"/>
    <w:rsid w:val="00505085"/>
    <w:rsid w:val="00512730"/>
    <w:rsid w:val="00521EE2"/>
    <w:rsid w:val="005504F7"/>
    <w:rsid w:val="00562CAD"/>
    <w:rsid w:val="005667EE"/>
    <w:rsid w:val="00573ED0"/>
    <w:rsid w:val="005A242C"/>
    <w:rsid w:val="005D7F72"/>
    <w:rsid w:val="005F6F48"/>
    <w:rsid w:val="00623031"/>
    <w:rsid w:val="006269E8"/>
    <w:rsid w:val="006A01FF"/>
    <w:rsid w:val="006B3B76"/>
    <w:rsid w:val="00730F08"/>
    <w:rsid w:val="00784667"/>
    <w:rsid w:val="00796204"/>
    <w:rsid w:val="007B0601"/>
    <w:rsid w:val="007B34FB"/>
    <w:rsid w:val="007D0A66"/>
    <w:rsid w:val="007E1EE6"/>
    <w:rsid w:val="007E4478"/>
    <w:rsid w:val="00807077"/>
    <w:rsid w:val="008145AF"/>
    <w:rsid w:val="0086157B"/>
    <w:rsid w:val="008763E4"/>
    <w:rsid w:val="00880AAA"/>
    <w:rsid w:val="008815F9"/>
    <w:rsid w:val="00894F27"/>
    <w:rsid w:val="008B0B7E"/>
    <w:rsid w:val="008B15B2"/>
    <w:rsid w:val="008C2F16"/>
    <w:rsid w:val="008D52B5"/>
    <w:rsid w:val="009042A1"/>
    <w:rsid w:val="009059BD"/>
    <w:rsid w:val="00910CA0"/>
    <w:rsid w:val="00917A64"/>
    <w:rsid w:val="00927200"/>
    <w:rsid w:val="00940F3D"/>
    <w:rsid w:val="009668A8"/>
    <w:rsid w:val="00967F71"/>
    <w:rsid w:val="009754C2"/>
    <w:rsid w:val="009915CD"/>
    <w:rsid w:val="009C4400"/>
    <w:rsid w:val="009E1A02"/>
    <w:rsid w:val="009F403F"/>
    <w:rsid w:val="009F45FD"/>
    <w:rsid w:val="00A07751"/>
    <w:rsid w:val="00A34AC1"/>
    <w:rsid w:val="00A54E44"/>
    <w:rsid w:val="00A90BDE"/>
    <w:rsid w:val="00A97992"/>
    <w:rsid w:val="00AA21B4"/>
    <w:rsid w:val="00AB1AA1"/>
    <w:rsid w:val="00B07E43"/>
    <w:rsid w:val="00B72B18"/>
    <w:rsid w:val="00B83ABB"/>
    <w:rsid w:val="00B97555"/>
    <w:rsid w:val="00BA06FF"/>
    <w:rsid w:val="00BA7F7E"/>
    <w:rsid w:val="00BD33D8"/>
    <w:rsid w:val="00C02BC8"/>
    <w:rsid w:val="00C326F6"/>
    <w:rsid w:val="00C33247"/>
    <w:rsid w:val="00C406E1"/>
    <w:rsid w:val="00CA3A11"/>
    <w:rsid w:val="00CC1328"/>
    <w:rsid w:val="00CC440D"/>
    <w:rsid w:val="00CC447C"/>
    <w:rsid w:val="00CE4982"/>
    <w:rsid w:val="00D168BA"/>
    <w:rsid w:val="00D4010C"/>
    <w:rsid w:val="00D72DCC"/>
    <w:rsid w:val="00DB1007"/>
    <w:rsid w:val="00DB2B22"/>
    <w:rsid w:val="00E11553"/>
    <w:rsid w:val="00E23CB8"/>
    <w:rsid w:val="00E36710"/>
    <w:rsid w:val="00E50754"/>
    <w:rsid w:val="00E86837"/>
    <w:rsid w:val="00EB0FC2"/>
    <w:rsid w:val="00EE597E"/>
    <w:rsid w:val="00F004A2"/>
    <w:rsid w:val="00F01B4D"/>
    <w:rsid w:val="00F03203"/>
    <w:rsid w:val="00F04CBB"/>
    <w:rsid w:val="00F235D4"/>
    <w:rsid w:val="00F26600"/>
    <w:rsid w:val="00F34D49"/>
    <w:rsid w:val="00F478E7"/>
    <w:rsid w:val="00F5739C"/>
    <w:rsid w:val="00F642FA"/>
    <w:rsid w:val="00F852F9"/>
    <w:rsid w:val="00FA4F53"/>
    <w:rsid w:val="00FC6C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F59187D8-F7BE-45B5-8CD9-0538E1E5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character" w:styleId="UnresolvedMention">
    <w:name w:val="Unresolved Mention"/>
    <w:basedOn w:val="DefaultParagraphFont"/>
    <w:uiPriority w:val="99"/>
    <w:semiHidden/>
    <w:unhideWhenUsed/>
    <w:rsid w:val="00573ED0"/>
    <w:rPr>
      <w:color w:val="605E5C"/>
      <w:shd w:val="clear" w:color="auto" w:fill="E1DFDD"/>
    </w:rPr>
  </w:style>
  <w:style w:type="table" w:customStyle="1" w:styleId="PlainTable11">
    <w:name w:val="Plain Table 11"/>
    <w:basedOn w:val="TableNormal"/>
    <w:uiPriority w:val="99"/>
    <w:rsid w:val="00573E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628710">
      <w:bodyDiv w:val="1"/>
      <w:marLeft w:val="0"/>
      <w:marRight w:val="0"/>
      <w:marTop w:val="0"/>
      <w:marBottom w:val="0"/>
      <w:divBdr>
        <w:top w:val="none" w:sz="0" w:space="0" w:color="auto"/>
        <w:left w:val="none" w:sz="0" w:space="0" w:color="auto"/>
        <w:bottom w:val="none" w:sz="0" w:space="0" w:color="auto"/>
        <w:right w:val="none" w:sz="0" w:space="0" w:color="auto"/>
      </w:divBdr>
    </w:div>
    <w:div w:id="462190648">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sites/default/files/2023-03/Guide-to-the-NQF-March-2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wa.gov.au/legislation/statutes.nsf/main_mrtitle_12929_subsidiary.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7" ma:contentTypeDescription="Create a new document." ma:contentTypeScope="" ma:versionID="ab0dbf695bc15c3a47040e699812a1da">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584c7fc786d0b3f702d790879d1eb895"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017C3A-D9A6-C149-B867-D663ECA77F1E}">
  <ds:schemaRefs>
    <ds:schemaRef ds:uri="http://schemas.openxmlformats.org/officeDocument/2006/bibliography"/>
  </ds:schemaRefs>
</ds:datastoreItem>
</file>

<file path=customXml/itemProps2.xml><?xml version="1.0" encoding="utf-8"?>
<ds:datastoreItem xmlns:ds="http://schemas.openxmlformats.org/officeDocument/2006/customXml" ds:itemID="{97D6C0CA-DCF3-4A91-8F9B-B18787B10DA4}">
  <ds:schemaRefs>
    <ds:schemaRef ds:uri="http://schemas.microsoft.com/sharepoint/v3/contenttype/forms"/>
  </ds:schemaRefs>
</ds:datastoreItem>
</file>

<file path=customXml/itemProps3.xml><?xml version="1.0" encoding="utf-8"?>
<ds:datastoreItem xmlns:ds="http://schemas.openxmlformats.org/officeDocument/2006/customXml" ds:itemID="{0F9E681F-01C2-4688-B9EF-1A96753FF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F94BC-9318-4306-833C-323291559FE0}">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7</cp:revision>
  <cp:lastPrinted>2024-10-21T07:14:00Z</cp:lastPrinted>
  <dcterms:created xsi:type="dcterms:W3CDTF">2024-10-21T07:25:00Z</dcterms:created>
  <dcterms:modified xsi:type="dcterms:W3CDTF">2024-10-22T01:34:00Z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